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C9C659" w14:textId="77777777" w:rsidR="006B36CC" w:rsidRDefault="006B36CC" w:rsidP="00C246C1">
      <w:pPr>
        <w:spacing w:line="360" w:lineRule="auto"/>
        <w:rPr>
          <w:szCs w:val="24"/>
        </w:rPr>
      </w:pPr>
      <w:r>
        <w:rPr>
          <w:szCs w:val="24"/>
        </w:rPr>
        <w:t>Max Fuchs</w:t>
      </w:r>
    </w:p>
    <w:p w14:paraId="19CC2A29" w14:textId="7CC44B59" w:rsidR="006B36CC" w:rsidRDefault="00C246C1" w:rsidP="00C246C1">
      <w:pPr>
        <w:spacing w:line="360" w:lineRule="auto"/>
        <w:rPr>
          <w:szCs w:val="24"/>
        </w:rPr>
      </w:pPr>
      <w:r>
        <w:rPr>
          <w:szCs w:val="24"/>
        </w:rPr>
        <w:t>Z</w:t>
      </w:r>
      <w:r w:rsidR="006B36CC">
        <w:rPr>
          <w:szCs w:val="24"/>
        </w:rPr>
        <w:t xml:space="preserve">ur Bedeutung der kulturellen Bildung in der </w:t>
      </w:r>
      <w:r>
        <w:rPr>
          <w:szCs w:val="24"/>
        </w:rPr>
        <w:t>O</w:t>
      </w:r>
      <w:r w:rsidR="006B36CC">
        <w:rPr>
          <w:szCs w:val="24"/>
        </w:rPr>
        <w:t>ffenen Kinder-</w:t>
      </w:r>
      <w:r>
        <w:rPr>
          <w:szCs w:val="24"/>
        </w:rPr>
        <w:t xml:space="preserve"> </w:t>
      </w:r>
      <w:r w:rsidR="006B36CC">
        <w:rPr>
          <w:szCs w:val="24"/>
        </w:rPr>
        <w:t>und Jugendarbeit</w:t>
      </w:r>
    </w:p>
    <w:p w14:paraId="51B0A2CF" w14:textId="70BE4906" w:rsidR="006B36CC" w:rsidRDefault="006B36CC" w:rsidP="00C246C1">
      <w:pPr>
        <w:spacing w:line="360" w:lineRule="auto"/>
        <w:rPr>
          <w:szCs w:val="24"/>
        </w:rPr>
      </w:pPr>
      <w:r>
        <w:rPr>
          <w:szCs w:val="24"/>
        </w:rPr>
        <w:t xml:space="preserve">Festvortrag zum 65. Geburtstag des Dietrich-Bonhoeffer-Hauses in Gelsenkirchen am 5. Oktober </w:t>
      </w:r>
      <w:r w:rsidR="00C246C1">
        <w:rPr>
          <w:szCs w:val="24"/>
        </w:rPr>
        <w:t>20</w:t>
      </w:r>
      <w:r>
        <w:rPr>
          <w:szCs w:val="24"/>
        </w:rPr>
        <w:t>26</w:t>
      </w:r>
    </w:p>
    <w:p w14:paraId="76A40B6A" w14:textId="77777777" w:rsidR="00C246C1" w:rsidRDefault="00C246C1" w:rsidP="00C246C1">
      <w:pPr>
        <w:spacing w:line="360" w:lineRule="auto"/>
        <w:rPr>
          <w:szCs w:val="24"/>
        </w:rPr>
      </w:pPr>
    </w:p>
    <w:p w14:paraId="04673A6A" w14:textId="77777777" w:rsidR="006B36CC" w:rsidRDefault="006B36CC" w:rsidP="00C246C1">
      <w:pPr>
        <w:spacing w:line="360" w:lineRule="auto"/>
        <w:rPr>
          <w:szCs w:val="24"/>
        </w:rPr>
      </w:pPr>
      <w:r>
        <w:rPr>
          <w:szCs w:val="24"/>
        </w:rPr>
        <w:t>Vorbemerkung</w:t>
      </w:r>
    </w:p>
    <w:p w14:paraId="7369506A" w14:textId="77777777" w:rsidR="00F35778" w:rsidRDefault="00C246C1" w:rsidP="00C246C1">
      <w:pPr>
        <w:spacing w:line="360" w:lineRule="auto"/>
        <w:rPr>
          <w:szCs w:val="24"/>
        </w:rPr>
      </w:pPr>
      <w:r>
        <w:rPr>
          <w:szCs w:val="24"/>
        </w:rPr>
        <w:t>M</w:t>
      </w:r>
      <w:r w:rsidR="006B36CC">
        <w:rPr>
          <w:szCs w:val="24"/>
        </w:rPr>
        <w:t xml:space="preserve">it 65 Jahren ist das Dietrich-Bonhoeffer-Haus in Gelsenkirchen die älteste Einrichtung der </w:t>
      </w:r>
      <w:r w:rsidR="0028133C">
        <w:rPr>
          <w:szCs w:val="24"/>
        </w:rPr>
        <w:t>O</w:t>
      </w:r>
      <w:r w:rsidR="006B36CC">
        <w:rPr>
          <w:szCs w:val="24"/>
        </w:rPr>
        <w:t xml:space="preserve">ffenen Tür Nordrhein-Westfalen. Ich kenne das Bonnie seit 40 Jahren, als ich nämlich </w:t>
      </w:r>
      <w:r w:rsidR="00F8033C">
        <w:rPr>
          <w:szCs w:val="24"/>
        </w:rPr>
        <w:t xml:space="preserve">im Rahmen des Instituts für Bildung und Kultur </w:t>
      </w:r>
      <w:r w:rsidR="008F6093">
        <w:rPr>
          <w:szCs w:val="24"/>
        </w:rPr>
        <w:t xml:space="preserve">(IBK) </w:t>
      </w:r>
      <w:r w:rsidR="00F8033C">
        <w:rPr>
          <w:szCs w:val="24"/>
        </w:rPr>
        <w:t xml:space="preserve">an der Akademie Remscheid </w:t>
      </w:r>
      <w:r w:rsidR="006B36CC">
        <w:rPr>
          <w:szCs w:val="24"/>
        </w:rPr>
        <w:t>verantwortlich für die Organisation eines großen bundesweiten Modellprojektes des Bundesministeriums für Bildung und Wissenschaft</w:t>
      </w:r>
      <w:r w:rsidR="0028133C">
        <w:rPr>
          <w:szCs w:val="24"/>
        </w:rPr>
        <w:t xml:space="preserve"> (damals BMBW)</w:t>
      </w:r>
      <w:r w:rsidR="006B36CC">
        <w:rPr>
          <w:szCs w:val="24"/>
        </w:rPr>
        <w:t xml:space="preserve"> war, dem </w:t>
      </w:r>
      <w:r w:rsidR="004B509B">
        <w:rPr>
          <w:szCs w:val="24"/>
        </w:rPr>
        <w:t>„</w:t>
      </w:r>
      <w:r w:rsidR="006B36CC">
        <w:rPr>
          <w:szCs w:val="24"/>
        </w:rPr>
        <w:t>Förderprogramm Bildung und Kultur</w:t>
      </w:r>
      <w:r w:rsidR="004B509B">
        <w:rPr>
          <w:szCs w:val="24"/>
        </w:rPr>
        <w:t>“</w:t>
      </w:r>
      <w:r w:rsidR="008F6093">
        <w:rPr>
          <w:szCs w:val="24"/>
        </w:rPr>
        <w:t xml:space="preserve"> (IBK 1988)</w:t>
      </w:r>
      <w:r w:rsidR="006B36CC">
        <w:rPr>
          <w:szCs w:val="24"/>
        </w:rPr>
        <w:t>, in dessen Rahmen Kulturprojekte gefördert werden soll</w:t>
      </w:r>
      <w:r w:rsidR="00F35778">
        <w:rPr>
          <w:szCs w:val="24"/>
        </w:rPr>
        <w:t>t</w:t>
      </w:r>
      <w:r w:rsidR="006B36CC">
        <w:rPr>
          <w:szCs w:val="24"/>
        </w:rPr>
        <w:t xml:space="preserve">en, die zwei Ziele hatten: </w:t>
      </w:r>
      <w:r w:rsidR="00F35778">
        <w:rPr>
          <w:szCs w:val="24"/>
        </w:rPr>
        <w:t>Z</w:t>
      </w:r>
      <w:r w:rsidR="006B36CC">
        <w:rPr>
          <w:szCs w:val="24"/>
        </w:rPr>
        <w:t xml:space="preserve">um einen ging es um die Förderung </w:t>
      </w:r>
      <w:r w:rsidR="00F35778">
        <w:rPr>
          <w:szCs w:val="24"/>
        </w:rPr>
        <w:t>K</w:t>
      </w:r>
      <w:r w:rsidR="006B36CC">
        <w:rPr>
          <w:szCs w:val="24"/>
        </w:rPr>
        <w:t xml:space="preserve">ultureller Bildung, zum anderen war es aber auch </w:t>
      </w:r>
      <w:r w:rsidR="00F35778">
        <w:rPr>
          <w:szCs w:val="24"/>
        </w:rPr>
        <w:t>das</w:t>
      </w:r>
      <w:r w:rsidR="006B36CC">
        <w:rPr>
          <w:szCs w:val="24"/>
        </w:rPr>
        <w:t xml:space="preserve"> Ziel, alternative Arbeitsmöglichkeiten für Künstlerinnen und Künstlern außerhalb von Kunsteinrichtungen zu schaffen. In diesem Zusammenhang beantragte auch das Bonnie ein Musicalprojekt, das von der Jury den Zuschlag für eine Förderung bek</w:t>
      </w:r>
      <w:r w:rsidR="00F35778">
        <w:rPr>
          <w:szCs w:val="24"/>
        </w:rPr>
        <w:t>am</w:t>
      </w:r>
      <w:r w:rsidR="006B36CC">
        <w:rPr>
          <w:szCs w:val="24"/>
        </w:rPr>
        <w:t xml:space="preserve">. </w:t>
      </w:r>
    </w:p>
    <w:p w14:paraId="22395F95" w14:textId="198DE3D0" w:rsidR="006B36CC" w:rsidRDefault="006B36CC" w:rsidP="00C246C1">
      <w:pPr>
        <w:spacing w:line="360" w:lineRule="auto"/>
        <w:rPr>
          <w:szCs w:val="24"/>
        </w:rPr>
      </w:pPr>
      <w:r>
        <w:rPr>
          <w:szCs w:val="24"/>
        </w:rPr>
        <w:t>Bei der Erinnerung an dieses Projekts fiel mir auf, dass die Konzeption dieses Projektes nach wie vor aktuell ist, und dies insbesondere deshalb, weil es trotz der 40 Jahre, die inzwischen vergangen sind, eine gewisse Ähnlichkeit im Hinblick auf die sozialen, kulturellen und ökonomischen Rahmenbedingungen gibt, in der das damalige Projekt stattgefunden hat. Ich werde daher im ersten Teil meines Beitrages auf diese Rahmenbedingungen eingehen und im zweiten Teil einige Überlegungen vorstellen, inwieweit der Arbeitsansatz dieses Projektes angesichts einer aktuellen gesellschaftlichen Herausforderung ausgesprochen relevant ist.</w:t>
      </w:r>
    </w:p>
    <w:p w14:paraId="4CE37700" w14:textId="77777777" w:rsidR="00F35778" w:rsidRDefault="00F35778" w:rsidP="00C246C1">
      <w:pPr>
        <w:spacing w:line="360" w:lineRule="auto"/>
        <w:rPr>
          <w:szCs w:val="24"/>
        </w:rPr>
      </w:pPr>
    </w:p>
    <w:p w14:paraId="10B2FD6B" w14:textId="77777777" w:rsidR="006B36CC" w:rsidRDefault="006B36CC" w:rsidP="00C246C1">
      <w:pPr>
        <w:spacing w:line="360" w:lineRule="auto"/>
        <w:rPr>
          <w:szCs w:val="24"/>
        </w:rPr>
      </w:pPr>
      <w:r>
        <w:rPr>
          <w:szCs w:val="24"/>
        </w:rPr>
        <w:t>Zu dem Projekt „Berühren verboten“ und seinen Rahmenbedingungen</w:t>
      </w:r>
    </w:p>
    <w:p w14:paraId="53078FE6" w14:textId="77777777" w:rsidR="00C36081" w:rsidRDefault="00BF5A4F" w:rsidP="00C246C1">
      <w:pPr>
        <w:spacing w:line="360" w:lineRule="auto"/>
        <w:rPr>
          <w:szCs w:val="24"/>
        </w:rPr>
      </w:pPr>
      <w:r>
        <w:rPr>
          <w:szCs w:val="24"/>
        </w:rPr>
        <w:t>K</w:t>
      </w:r>
      <w:r w:rsidR="006B36CC">
        <w:rPr>
          <w:szCs w:val="24"/>
        </w:rPr>
        <w:t>ulturelle Bildungsarbeit kann man im Hinblick auf zwei Dimensionen betrachten, zum einen</w:t>
      </w:r>
      <w:r>
        <w:rPr>
          <w:szCs w:val="24"/>
        </w:rPr>
        <w:t xml:space="preserve"> </w:t>
      </w:r>
      <w:r w:rsidR="006B36CC">
        <w:rPr>
          <w:szCs w:val="24"/>
        </w:rPr>
        <w:t xml:space="preserve">geht es </w:t>
      </w:r>
      <w:r>
        <w:rPr>
          <w:szCs w:val="24"/>
        </w:rPr>
        <w:t xml:space="preserve">(natürlich) </w:t>
      </w:r>
      <w:r w:rsidR="006B36CC">
        <w:rPr>
          <w:szCs w:val="24"/>
        </w:rPr>
        <w:t xml:space="preserve">um die Entwicklung der Persönlichkeit, also um Bildung, ganz so, wie es etwa in </w:t>
      </w:r>
      <w:r w:rsidR="00D779D5">
        <w:rPr>
          <w:szCs w:val="24"/>
        </w:rPr>
        <w:t xml:space="preserve">§ 1 </w:t>
      </w:r>
      <w:r w:rsidR="006B36CC">
        <w:rPr>
          <w:szCs w:val="24"/>
        </w:rPr>
        <w:t>Kinder</w:t>
      </w:r>
      <w:r w:rsidR="00D779D5">
        <w:rPr>
          <w:szCs w:val="24"/>
        </w:rPr>
        <w:t>-</w:t>
      </w:r>
      <w:r w:rsidR="006B36CC">
        <w:rPr>
          <w:szCs w:val="24"/>
        </w:rPr>
        <w:t xml:space="preserve"> und Jugendhilfegesetz</w:t>
      </w:r>
      <w:r w:rsidR="00D779D5">
        <w:rPr>
          <w:szCs w:val="24"/>
        </w:rPr>
        <w:t xml:space="preserve"> (KJHG)</w:t>
      </w:r>
      <w:r w:rsidR="006B36CC">
        <w:rPr>
          <w:szCs w:val="24"/>
        </w:rPr>
        <w:t xml:space="preserve"> heißt, die Entwicklung einer </w:t>
      </w:r>
      <w:r w:rsidR="00D779D5">
        <w:rPr>
          <w:szCs w:val="24"/>
        </w:rPr>
        <w:t>„</w:t>
      </w:r>
      <w:r w:rsidR="006B36CC">
        <w:rPr>
          <w:szCs w:val="24"/>
        </w:rPr>
        <w:t>gemeinschaftsfähigen Persönlichkeit</w:t>
      </w:r>
      <w:r w:rsidR="00D779D5">
        <w:rPr>
          <w:szCs w:val="24"/>
        </w:rPr>
        <w:t>“</w:t>
      </w:r>
      <w:r w:rsidR="006B36CC">
        <w:rPr>
          <w:szCs w:val="24"/>
        </w:rPr>
        <w:t xml:space="preserve">. </w:t>
      </w:r>
      <w:proofErr w:type="gramStart"/>
      <w:r w:rsidR="006B36CC">
        <w:rPr>
          <w:szCs w:val="24"/>
        </w:rPr>
        <w:t>Zum zweiten haben</w:t>
      </w:r>
      <w:proofErr w:type="gramEnd"/>
      <w:r w:rsidR="006B36CC">
        <w:rPr>
          <w:szCs w:val="24"/>
        </w:rPr>
        <w:t xml:space="preserve"> Kulturprojekte, insbesondere solche Projekte, die im Kontext der Jugendpolitik stattfinden, immer auch eine gesellschaftliche und politische Bedeutung. Im Rahmen des Dachverbandes zur kulturellen Bildung, der Bundesvereinigung </w:t>
      </w:r>
      <w:r w:rsidR="00C36081">
        <w:rPr>
          <w:szCs w:val="24"/>
        </w:rPr>
        <w:t>K</w:t>
      </w:r>
      <w:r w:rsidR="006B36CC">
        <w:rPr>
          <w:szCs w:val="24"/>
        </w:rPr>
        <w:t>ulturelle Kinder</w:t>
      </w:r>
      <w:r w:rsidR="00C36081">
        <w:rPr>
          <w:szCs w:val="24"/>
        </w:rPr>
        <w:t>-</w:t>
      </w:r>
      <w:r w:rsidR="006B36CC">
        <w:rPr>
          <w:szCs w:val="24"/>
        </w:rPr>
        <w:t xml:space="preserve"> und Jugendbildung </w:t>
      </w:r>
      <w:r w:rsidR="006B36CC">
        <w:rPr>
          <w:szCs w:val="24"/>
        </w:rPr>
        <w:lastRenderedPageBreak/>
        <w:t xml:space="preserve">(BKJ) haben wir daher seinerzeit den Slogan entwickelt: </w:t>
      </w:r>
      <w:r w:rsidR="00C36081" w:rsidRPr="00C36081">
        <w:rPr>
          <w:i/>
          <w:iCs/>
          <w:szCs w:val="24"/>
        </w:rPr>
        <w:t>K</w:t>
      </w:r>
      <w:r w:rsidR="006B36CC" w:rsidRPr="00C36081">
        <w:rPr>
          <w:i/>
          <w:iCs/>
          <w:szCs w:val="24"/>
        </w:rPr>
        <w:t>ulturelle Bildung ist auch politische und soziale Bildung</w:t>
      </w:r>
      <w:r w:rsidR="006B36CC">
        <w:rPr>
          <w:szCs w:val="24"/>
        </w:rPr>
        <w:t xml:space="preserve">. </w:t>
      </w:r>
    </w:p>
    <w:p w14:paraId="348E643A" w14:textId="03E2EC36" w:rsidR="00702E98" w:rsidRDefault="006B36CC" w:rsidP="00C246C1">
      <w:pPr>
        <w:spacing w:line="360" w:lineRule="auto"/>
        <w:rPr>
          <w:szCs w:val="24"/>
        </w:rPr>
      </w:pPr>
      <w:r>
        <w:rPr>
          <w:szCs w:val="24"/>
        </w:rPr>
        <w:t>Vor diesem Hintergrund ist es plausibel, dass kulturelle Bildung im Bonnie immer schon einen angestammten Platz hat</w:t>
      </w:r>
      <w:r w:rsidR="00C36081">
        <w:rPr>
          <w:szCs w:val="24"/>
        </w:rPr>
        <w:t>te</w:t>
      </w:r>
      <w:r>
        <w:rPr>
          <w:szCs w:val="24"/>
        </w:rPr>
        <w:t>.</w:t>
      </w:r>
      <w:r w:rsidR="00702E98">
        <w:rPr>
          <w:szCs w:val="24"/>
        </w:rPr>
        <w:t xml:space="preserve"> Theaterarbeit, so</w:t>
      </w:r>
      <w:r w:rsidR="00C36081">
        <w:rPr>
          <w:szCs w:val="24"/>
        </w:rPr>
        <w:t xml:space="preserve"> ist</w:t>
      </w:r>
      <w:r w:rsidR="00702E98">
        <w:rPr>
          <w:szCs w:val="24"/>
        </w:rPr>
        <w:t xml:space="preserve"> zu lesen, fand schon seit 1976 statt. Eine Motivation für das Musicalprojekt bestand darin, eine neu gegründete Tanzabteilung nunmehr mit der bereits existierenden Theater</w:t>
      </w:r>
      <w:r w:rsidR="00C36081">
        <w:rPr>
          <w:szCs w:val="24"/>
        </w:rPr>
        <w:t>a</w:t>
      </w:r>
      <w:r w:rsidR="00702E98">
        <w:rPr>
          <w:szCs w:val="24"/>
        </w:rPr>
        <w:t>bteilung zusammenzubringen, soda</w:t>
      </w:r>
      <w:r w:rsidR="00C36081">
        <w:rPr>
          <w:szCs w:val="24"/>
        </w:rPr>
        <w:t>s</w:t>
      </w:r>
      <w:r w:rsidR="00702E98">
        <w:rPr>
          <w:szCs w:val="24"/>
        </w:rPr>
        <w:t>s die Idee eines Musicals, das aus mehreren Szenen bestand, der geeignete Arbeitsansatz war. Das Musical spielte auf einer ehemaligen Müllkippe in Gelsenkirchen</w:t>
      </w:r>
      <w:r w:rsidR="00C36081">
        <w:rPr>
          <w:szCs w:val="24"/>
        </w:rPr>
        <w:t>-H</w:t>
      </w:r>
      <w:r w:rsidR="00702E98">
        <w:rPr>
          <w:szCs w:val="24"/>
        </w:rPr>
        <w:t>assel, d</w:t>
      </w:r>
      <w:r w:rsidR="00C36081">
        <w:rPr>
          <w:szCs w:val="24"/>
        </w:rPr>
        <w:t>ie</w:t>
      </w:r>
      <w:r w:rsidR="00702E98">
        <w:rPr>
          <w:szCs w:val="24"/>
        </w:rPr>
        <w:t xml:space="preserve"> seinerzeit als Treffpunkt von Jugendlichen </w:t>
      </w:r>
      <w:r w:rsidR="001273CD">
        <w:rPr>
          <w:szCs w:val="24"/>
        </w:rPr>
        <w:t xml:space="preserve">als Treffpunkt </w:t>
      </w:r>
      <w:r w:rsidR="00702E98">
        <w:rPr>
          <w:szCs w:val="24"/>
        </w:rPr>
        <w:t>genutzt wurde. Die künstlerische Leitung hatte</w:t>
      </w:r>
      <w:r w:rsidR="001273CD">
        <w:rPr>
          <w:szCs w:val="24"/>
        </w:rPr>
        <w:t>n</w:t>
      </w:r>
      <w:r w:rsidR="00702E98">
        <w:rPr>
          <w:szCs w:val="24"/>
        </w:rPr>
        <w:t xml:space="preserve"> der Schauspieler Ulrich </w:t>
      </w:r>
      <w:r w:rsidR="00C36081">
        <w:rPr>
          <w:szCs w:val="24"/>
        </w:rPr>
        <w:t>P</w:t>
      </w:r>
      <w:r w:rsidR="00702E98">
        <w:rPr>
          <w:szCs w:val="24"/>
        </w:rPr>
        <w:t>enquit</w:t>
      </w:r>
      <w:r w:rsidR="00A00FCC">
        <w:rPr>
          <w:szCs w:val="24"/>
        </w:rPr>
        <w:t>t</w:t>
      </w:r>
      <w:r w:rsidR="00702E98">
        <w:rPr>
          <w:szCs w:val="24"/>
        </w:rPr>
        <w:t>, der danach viele Film</w:t>
      </w:r>
      <w:r w:rsidR="00A00FCC">
        <w:rPr>
          <w:szCs w:val="24"/>
        </w:rPr>
        <w:t>-</w:t>
      </w:r>
      <w:r w:rsidR="00702E98">
        <w:rPr>
          <w:szCs w:val="24"/>
        </w:rPr>
        <w:t xml:space="preserve"> und Fernsehrollen hatte und der bis heute im Bonnie aktiv ist. Günter Burch</w:t>
      </w:r>
      <w:r w:rsidR="00A00FCC">
        <w:rPr>
          <w:szCs w:val="24"/>
        </w:rPr>
        <w:t>er</w:t>
      </w:r>
      <w:r w:rsidR="00702E98">
        <w:rPr>
          <w:szCs w:val="24"/>
        </w:rPr>
        <w:t xml:space="preserve">t war als Musiker dabei und Linda </w:t>
      </w:r>
      <w:r w:rsidR="00AC512D">
        <w:rPr>
          <w:szCs w:val="24"/>
        </w:rPr>
        <w:t>C</w:t>
      </w:r>
      <w:r w:rsidR="00702E98">
        <w:rPr>
          <w:szCs w:val="24"/>
        </w:rPr>
        <w:t>al</w:t>
      </w:r>
      <w:r w:rsidR="00AC512D">
        <w:rPr>
          <w:szCs w:val="24"/>
        </w:rPr>
        <w:t>d</w:t>
      </w:r>
      <w:r w:rsidR="00702E98">
        <w:rPr>
          <w:szCs w:val="24"/>
        </w:rPr>
        <w:t xml:space="preserve">er, Primaballerina im Musiktheater im Revier, übernahm den tanzpädagogischen Part. </w:t>
      </w:r>
      <w:r w:rsidR="001273CD">
        <w:rPr>
          <w:szCs w:val="24"/>
        </w:rPr>
        <w:t>S</w:t>
      </w:r>
      <w:r w:rsidR="00702E98">
        <w:rPr>
          <w:szCs w:val="24"/>
        </w:rPr>
        <w:t>ie betreibt bis heute ein tanzpädagogisches Studio. Antragsteller waren der letztes Jahr verstorbene Peter Smo</w:t>
      </w:r>
      <w:r w:rsidR="00AC512D">
        <w:rPr>
          <w:szCs w:val="24"/>
        </w:rPr>
        <w:t>ck</w:t>
      </w:r>
      <w:r w:rsidR="00702E98">
        <w:rPr>
          <w:szCs w:val="24"/>
        </w:rPr>
        <w:t xml:space="preserve"> und Uli Kaminski. Zielgruppe waren Arbeiter</w:t>
      </w:r>
      <w:r w:rsidR="00AC512D">
        <w:rPr>
          <w:szCs w:val="24"/>
        </w:rPr>
        <w:t>j</w:t>
      </w:r>
      <w:r w:rsidR="00702E98">
        <w:rPr>
          <w:szCs w:val="24"/>
        </w:rPr>
        <w:t>ugendliche, denen eine Plattform für die Darstellung eigener Probleme gegeben werden sollte. Das bedeutet</w:t>
      </w:r>
      <w:r w:rsidR="00AC512D">
        <w:rPr>
          <w:szCs w:val="24"/>
        </w:rPr>
        <w:t>e</w:t>
      </w:r>
      <w:r w:rsidR="00702E98">
        <w:rPr>
          <w:szCs w:val="24"/>
        </w:rPr>
        <w:t xml:space="preserve">, </w:t>
      </w:r>
      <w:r w:rsidR="00AC512D">
        <w:rPr>
          <w:szCs w:val="24"/>
        </w:rPr>
        <w:t xml:space="preserve">dass </w:t>
      </w:r>
      <w:r w:rsidR="00702E98">
        <w:rPr>
          <w:szCs w:val="24"/>
        </w:rPr>
        <w:t>es um Alltagsgeschichten dieser Jugendlichen</w:t>
      </w:r>
      <w:r w:rsidR="00AC512D">
        <w:rPr>
          <w:szCs w:val="24"/>
        </w:rPr>
        <w:t xml:space="preserve"> ging</w:t>
      </w:r>
      <w:r w:rsidR="00702E98">
        <w:rPr>
          <w:szCs w:val="24"/>
        </w:rPr>
        <w:t xml:space="preserve">, also </w:t>
      </w:r>
      <w:r w:rsidR="00AC512D">
        <w:rPr>
          <w:szCs w:val="24"/>
        </w:rPr>
        <w:t xml:space="preserve">etwa </w:t>
      </w:r>
      <w:r w:rsidR="00702E98">
        <w:rPr>
          <w:szCs w:val="24"/>
        </w:rPr>
        <w:t>um Beziehung</w:t>
      </w:r>
      <w:r w:rsidR="00AC512D">
        <w:rPr>
          <w:szCs w:val="24"/>
        </w:rPr>
        <w:t>sp</w:t>
      </w:r>
      <w:r w:rsidR="00702E98">
        <w:rPr>
          <w:szCs w:val="24"/>
        </w:rPr>
        <w:t>robleme sowohl unter Jugendlichen selbst, aber auch zwischen Jugendlichen un</w:t>
      </w:r>
      <w:r w:rsidR="00AC512D">
        <w:rPr>
          <w:szCs w:val="24"/>
        </w:rPr>
        <w:t>d</w:t>
      </w:r>
      <w:r w:rsidR="00702E98">
        <w:rPr>
          <w:szCs w:val="24"/>
        </w:rPr>
        <w:t xml:space="preserve"> Erwachsenen. Das Musical war ein voller Erfolg, was sich auch daran zeigt</w:t>
      </w:r>
      <w:r w:rsidR="00AC512D">
        <w:rPr>
          <w:szCs w:val="24"/>
        </w:rPr>
        <w:t>e</w:t>
      </w:r>
      <w:r w:rsidR="00702E98">
        <w:rPr>
          <w:szCs w:val="24"/>
        </w:rPr>
        <w:t>, dass sich an die Premiere eine erfolgreiche Tournee durch einige Städte anschloss.</w:t>
      </w:r>
    </w:p>
    <w:p w14:paraId="0D33A910" w14:textId="787F2AA2" w:rsidR="00AC512D" w:rsidRDefault="00702E98" w:rsidP="00C246C1">
      <w:pPr>
        <w:spacing w:line="360" w:lineRule="auto"/>
        <w:rPr>
          <w:szCs w:val="24"/>
        </w:rPr>
      </w:pPr>
      <w:r>
        <w:rPr>
          <w:szCs w:val="24"/>
        </w:rPr>
        <w:t xml:space="preserve">Wie waren die Rahmenbedingungen in diesen späten 1980 er Jahren? Es war die Zeit, in der man von einem </w:t>
      </w:r>
      <w:r w:rsidR="00AC512D">
        <w:rPr>
          <w:szCs w:val="24"/>
        </w:rPr>
        <w:t>„</w:t>
      </w:r>
      <w:r>
        <w:rPr>
          <w:szCs w:val="24"/>
        </w:rPr>
        <w:t>Strukturwandel</w:t>
      </w:r>
      <w:r w:rsidR="00AC512D">
        <w:rPr>
          <w:szCs w:val="24"/>
        </w:rPr>
        <w:t>“</w:t>
      </w:r>
      <w:r>
        <w:rPr>
          <w:szCs w:val="24"/>
        </w:rPr>
        <w:t xml:space="preserve"> in Nordrhein-Westfalen sprach</w:t>
      </w:r>
      <w:r w:rsidR="00AC512D">
        <w:rPr>
          <w:szCs w:val="24"/>
        </w:rPr>
        <w:t>. H</w:t>
      </w:r>
      <w:r>
        <w:rPr>
          <w:szCs w:val="24"/>
        </w:rPr>
        <w:t>eute verwendet man für den entsprechenden Sachverhalt den Begriff der Transformation. Es ging um den Abschied von Kohle und Stahl, d</w:t>
      </w:r>
      <w:r w:rsidR="00AC512D">
        <w:rPr>
          <w:szCs w:val="24"/>
        </w:rPr>
        <w:t>ie</w:t>
      </w:r>
      <w:r>
        <w:rPr>
          <w:szCs w:val="24"/>
        </w:rPr>
        <w:t xml:space="preserve"> lange Jahre und Jahrzehnte das </w:t>
      </w:r>
      <w:r w:rsidR="00AC512D">
        <w:rPr>
          <w:szCs w:val="24"/>
        </w:rPr>
        <w:t>Ruhr</w:t>
      </w:r>
      <w:r>
        <w:rPr>
          <w:szCs w:val="24"/>
        </w:rPr>
        <w:t>gebiet prägte</w:t>
      </w:r>
      <w:r w:rsidR="00AC512D">
        <w:rPr>
          <w:szCs w:val="24"/>
        </w:rPr>
        <w:t>n</w:t>
      </w:r>
      <w:r>
        <w:rPr>
          <w:szCs w:val="24"/>
        </w:rPr>
        <w:t xml:space="preserve">. Diese Situation </w:t>
      </w:r>
      <w:r w:rsidR="0068459A">
        <w:rPr>
          <w:szCs w:val="24"/>
        </w:rPr>
        <w:t>war</w:t>
      </w:r>
      <w:r>
        <w:rPr>
          <w:szCs w:val="24"/>
        </w:rPr>
        <w:t xml:space="preserve"> mir vertraut, da ich ebenfalls aus einer Bergbauregion stamme (dem Saarland). In meinem Heimatort </w:t>
      </w:r>
      <w:r w:rsidR="00AC512D">
        <w:rPr>
          <w:szCs w:val="24"/>
        </w:rPr>
        <w:t>Dud</w:t>
      </w:r>
      <w:r>
        <w:rPr>
          <w:szCs w:val="24"/>
        </w:rPr>
        <w:t xml:space="preserve">weiler, damals ein selbstständiges Dorf, später eine Stadt, heute ein Stadtteil von Saarbrücken, gab es in meiner Kindheit sieben Zechen, </w:t>
      </w:r>
      <w:r w:rsidR="00AC512D">
        <w:rPr>
          <w:szCs w:val="24"/>
        </w:rPr>
        <w:t xml:space="preserve">kurze Zeit später </w:t>
      </w:r>
      <w:r>
        <w:rPr>
          <w:szCs w:val="24"/>
        </w:rPr>
        <w:t xml:space="preserve">in meiner Jugend waren alle Zechen geschlossen. Zu erinnern ist in diesem Zusammenhang etwa auch an das </w:t>
      </w:r>
      <w:r w:rsidR="0068459A">
        <w:rPr>
          <w:szCs w:val="24"/>
        </w:rPr>
        <w:t>seinerzeit</w:t>
      </w:r>
      <w:r>
        <w:rPr>
          <w:szCs w:val="24"/>
        </w:rPr>
        <w:t xml:space="preserve"> hochmoderne Stahlwerk in Völklingen, das aufgrund </w:t>
      </w:r>
      <w:r w:rsidR="00AC512D">
        <w:rPr>
          <w:szCs w:val="24"/>
        </w:rPr>
        <w:t>billiger</w:t>
      </w:r>
      <w:r w:rsidR="0068459A">
        <w:rPr>
          <w:szCs w:val="24"/>
        </w:rPr>
        <w:t>er</w:t>
      </w:r>
      <w:r w:rsidR="00AC512D">
        <w:rPr>
          <w:szCs w:val="24"/>
        </w:rPr>
        <w:t xml:space="preserve"> </w:t>
      </w:r>
      <w:r>
        <w:rPr>
          <w:szCs w:val="24"/>
        </w:rPr>
        <w:t xml:space="preserve">internationaler Konkurrenzen geschlossen wurde und heute ein UNESCO Kulturerbe ist, ebenso wie die Zeche Zollverein in Essen. </w:t>
      </w:r>
    </w:p>
    <w:p w14:paraId="03C6012C" w14:textId="2554CDA9" w:rsidR="00AC512D" w:rsidRDefault="00AC512D" w:rsidP="00C246C1">
      <w:pPr>
        <w:spacing w:line="360" w:lineRule="auto"/>
        <w:rPr>
          <w:szCs w:val="24"/>
        </w:rPr>
      </w:pPr>
      <w:r>
        <w:rPr>
          <w:szCs w:val="24"/>
        </w:rPr>
        <w:t>Man sprach v</w:t>
      </w:r>
      <w:r w:rsidR="00702E98">
        <w:rPr>
          <w:szCs w:val="24"/>
        </w:rPr>
        <w:t xml:space="preserve">on der Entwicklung </w:t>
      </w:r>
      <w:r w:rsidR="0068459A">
        <w:rPr>
          <w:szCs w:val="24"/>
        </w:rPr>
        <w:t xml:space="preserve">hin zu </w:t>
      </w:r>
      <w:r w:rsidR="00702E98">
        <w:rPr>
          <w:szCs w:val="24"/>
        </w:rPr>
        <w:t>einer Dienstleistungsgesellschaft, die die bisherige traditionelle Arbeitsgesellschaft ablösen sollte. Verbunden mit dem Strukturwandel war eine deutliche Erhöhung der Arbeitslosigkeit, und dies auch bei Menschen mit einem akademischen Abschluss. Hoffnungslosigkeit machte sich insbesondere unter Jugendlichen breit, denn es begann etwas, was man in den 19</w:t>
      </w:r>
      <w:r>
        <w:rPr>
          <w:szCs w:val="24"/>
        </w:rPr>
        <w:t>90 J</w:t>
      </w:r>
      <w:r w:rsidR="00702E98">
        <w:rPr>
          <w:szCs w:val="24"/>
        </w:rPr>
        <w:t>ahre</w:t>
      </w:r>
      <w:r>
        <w:rPr>
          <w:szCs w:val="24"/>
        </w:rPr>
        <w:t>n</w:t>
      </w:r>
      <w:r w:rsidR="00702E98">
        <w:rPr>
          <w:szCs w:val="24"/>
        </w:rPr>
        <w:t xml:space="preserve"> „Abschied vo</w:t>
      </w:r>
      <w:r>
        <w:rPr>
          <w:szCs w:val="24"/>
        </w:rPr>
        <w:t>n der</w:t>
      </w:r>
      <w:r w:rsidR="00702E98">
        <w:rPr>
          <w:szCs w:val="24"/>
        </w:rPr>
        <w:t xml:space="preserve"> Aufstieg</w:t>
      </w:r>
      <w:r>
        <w:rPr>
          <w:szCs w:val="24"/>
        </w:rPr>
        <w:t>sgesellschaft</w:t>
      </w:r>
      <w:r w:rsidR="00702E98">
        <w:rPr>
          <w:szCs w:val="24"/>
        </w:rPr>
        <w:t xml:space="preserve">“ nannte, dass nämlich </w:t>
      </w:r>
      <w:r w:rsidR="00702E98">
        <w:rPr>
          <w:szCs w:val="24"/>
        </w:rPr>
        <w:lastRenderedPageBreak/>
        <w:t>nunmehr die Eltern ihre</w:t>
      </w:r>
      <w:r>
        <w:rPr>
          <w:szCs w:val="24"/>
        </w:rPr>
        <w:t>n</w:t>
      </w:r>
      <w:r w:rsidR="00702E98">
        <w:rPr>
          <w:szCs w:val="24"/>
        </w:rPr>
        <w:t xml:space="preserve"> Kinder</w:t>
      </w:r>
      <w:r>
        <w:rPr>
          <w:szCs w:val="24"/>
        </w:rPr>
        <w:t>n</w:t>
      </w:r>
      <w:r w:rsidR="00702E98">
        <w:rPr>
          <w:szCs w:val="24"/>
        </w:rPr>
        <w:t xml:space="preserve"> nicht mehr versprechen konnten, dass es </w:t>
      </w:r>
      <w:r>
        <w:rPr>
          <w:szCs w:val="24"/>
        </w:rPr>
        <w:t>dies</w:t>
      </w:r>
      <w:r w:rsidR="00702E98">
        <w:rPr>
          <w:szCs w:val="24"/>
        </w:rPr>
        <w:t>en einmal besser gehen werde als ihnen selbst</w:t>
      </w:r>
      <w:r w:rsidR="00C15B0A">
        <w:rPr>
          <w:szCs w:val="24"/>
        </w:rPr>
        <w:t xml:space="preserve"> (Nachtwey </w:t>
      </w:r>
      <w:r w:rsidR="00B370DD">
        <w:rPr>
          <w:szCs w:val="24"/>
        </w:rPr>
        <w:t>2017)</w:t>
      </w:r>
      <w:r w:rsidR="00702E98">
        <w:rPr>
          <w:szCs w:val="24"/>
        </w:rPr>
        <w:t xml:space="preserve">. </w:t>
      </w:r>
    </w:p>
    <w:p w14:paraId="46030461" w14:textId="4162815E" w:rsidR="00AC512D" w:rsidRDefault="00702E98" w:rsidP="00C246C1">
      <w:pPr>
        <w:spacing w:line="360" w:lineRule="auto"/>
        <w:rPr>
          <w:szCs w:val="24"/>
        </w:rPr>
      </w:pPr>
      <w:r>
        <w:rPr>
          <w:szCs w:val="24"/>
        </w:rPr>
        <w:t xml:space="preserve">Dieser </w:t>
      </w:r>
      <w:r w:rsidR="00AC512D">
        <w:rPr>
          <w:szCs w:val="24"/>
        </w:rPr>
        <w:t xml:space="preserve">krisenhafte </w:t>
      </w:r>
      <w:r>
        <w:rPr>
          <w:szCs w:val="24"/>
        </w:rPr>
        <w:t>Prozess hat allerdings schon einige Jahre vorher begonnen. Man erinnere sich, dass es bereits in den 19</w:t>
      </w:r>
      <w:r w:rsidR="00AC512D">
        <w:rPr>
          <w:szCs w:val="24"/>
        </w:rPr>
        <w:t xml:space="preserve">70 </w:t>
      </w:r>
      <w:r>
        <w:rPr>
          <w:szCs w:val="24"/>
        </w:rPr>
        <w:t>er Jahren eine Ölkrise gegeben hat, soda</w:t>
      </w:r>
      <w:r w:rsidR="00AC512D">
        <w:rPr>
          <w:szCs w:val="24"/>
        </w:rPr>
        <w:t>s</w:t>
      </w:r>
      <w:r>
        <w:rPr>
          <w:szCs w:val="24"/>
        </w:rPr>
        <w:t xml:space="preserve">s man autofreie Sonntage proklamierte </w:t>
      </w:r>
      <w:r w:rsidR="00AC512D">
        <w:rPr>
          <w:szCs w:val="24"/>
        </w:rPr>
        <w:t xml:space="preserve">und </w:t>
      </w:r>
      <w:r>
        <w:rPr>
          <w:szCs w:val="24"/>
        </w:rPr>
        <w:t xml:space="preserve">man am Wochenende über die Autobahn spazieren konnte. </w:t>
      </w:r>
      <w:r w:rsidR="00AC512D">
        <w:rPr>
          <w:szCs w:val="24"/>
        </w:rPr>
        <w:t>In</w:t>
      </w:r>
      <w:r>
        <w:rPr>
          <w:szCs w:val="24"/>
        </w:rPr>
        <w:t xml:space="preserve"> dieser </w:t>
      </w:r>
      <w:r w:rsidR="00AC512D">
        <w:rPr>
          <w:szCs w:val="24"/>
        </w:rPr>
        <w:t>Zeit</w:t>
      </w:r>
      <w:r>
        <w:rPr>
          <w:szCs w:val="24"/>
        </w:rPr>
        <w:t xml:space="preserve"> sprach Jürgen Habermas 1973 von „Legitimationsproblem</w:t>
      </w:r>
      <w:r w:rsidR="00AC512D">
        <w:rPr>
          <w:szCs w:val="24"/>
        </w:rPr>
        <w:t>en</w:t>
      </w:r>
      <w:r>
        <w:rPr>
          <w:szCs w:val="24"/>
        </w:rPr>
        <w:t xml:space="preserve"> des </w:t>
      </w:r>
      <w:r w:rsidR="00AC512D">
        <w:rPr>
          <w:szCs w:val="24"/>
        </w:rPr>
        <w:t>Spätk</w:t>
      </w:r>
      <w:r>
        <w:rPr>
          <w:szCs w:val="24"/>
        </w:rPr>
        <w:t>apitalismus“. Diese Legitimationsprobleme entstanden dadurch, dass Versprechungen der Moderne, etwa ununterbrochener Aufstieg, Fortschritt und Wohlstand</w:t>
      </w:r>
      <w:r w:rsidR="00B370DD">
        <w:rPr>
          <w:szCs w:val="24"/>
        </w:rPr>
        <w:t>,</w:t>
      </w:r>
      <w:r>
        <w:rPr>
          <w:szCs w:val="24"/>
        </w:rPr>
        <w:t xml:space="preserve"> nicht mehr eingehalten werden k</w:t>
      </w:r>
      <w:r w:rsidR="00AC512D">
        <w:rPr>
          <w:szCs w:val="24"/>
        </w:rPr>
        <w:t>o</w:t>
      </w:r>
      <w:r>
        <w:rPr>
          <w:szCs w:val="24"/>
        </w:rPr>
        <w:t>nn</w:t>
      </w:r>
      <w:r w:rsidR="00AC512D">
        <w:rPr>
          <w:szCs w:val="24"/>
        </w:rPr>
        <w:t>t</w:t>
      </w:r>
      <w:r>
        <w:rPr>
          <w:szCs w:val="24"/>
        </w:rPr>
        <w:t xml:space="preserve">en. Der frühere Wirtschaftsminister und spätere Bundeskanzler Ludwig Erhard publizierte Anfang der 1950 er Jahren noch </w:t>
      </w:r>
      <w:r w:rsidR="00AC512D">
        <w:rPr>
          <w:szCs w:val="24"/>
        </w:rPr>
        <w:t>ein</w:t>
      </w:r>
      <w:r>
        <w:rPr>
          <w:szCs w:val="24"/>
        </w:rPr>
        <w:t xml:space="preserve"> Buch</w:t>
      </w:r>
      <w:r w:rsidR="00AC512D">
        <w:rPr>
          <w:szCs w:val="24"/>
        </w:rPr>
        <w:t xml:space="preserve"> mit dem Titel</w:t>
      </w:r>
      <w:r>
        <w:rPr>
          <w:szCs w:val="24"/>
        </w:rPr>
        <w:t xml:space="preserve">: </w:t>
      </w:r>
      <w:r w:rsidR="00AC512D">
        <w:rPr>
          <w:szCs w:val="24"/>
        </w:rPr>
        <w:t>„</w:t>
      </w:r>
      <w:r>
        <w:rPr>
          <w:szCs w:val="24"/>
        </w:rPr>
        <w:t>Wohlstand für alle</w:t>
      </w:r>
      <w:r w:rsidR="00AC512D">
        <w:rPr>
          <w:szCs w:val="24"/>
        </w:rPr>
        <w:t>“</w:t>
      </w:r>
      <w:r>
        <w:rPr>
          <w:szCs w:val="24"/>
        </w:rPr>
        <w:t>. Davon konnte angesichts der sozialen und ökonomischen Krise spätestens seit den 19</w:t>
      </w:r>
      <w:r w:rsidR="00AC512D">
        <w:rPr>
          <w:szCs w:val="24"/>
        </w:rPr>
        <w:t xml:space="preserve">70 </w:t>
      </w:r>
      <w:r>
        <w:rPr>
          <w:szCs w:val="24"/>
        </w:rPr>
        <w:t xml:space="preserve">er Jahren keine Rede mehr sein. </w:t>
      </w:r>
    </w:p>
    <w:p w14:paraId="3B513AA1" w14:textId="74BCA451" w:rsidR="00702E98" w:rsidRDefault="00702E98" w:rsidP="00C246C1">
      <w:pPr>
        <w:spacing w:line="360" w:lineRule="auto"/>
        <w:rPr>
          <w:szCs w:val="24"/>
        </w:rPr>
      </w:pPr>
      <w:r>
        <w:rPr>
          <w:szCs w:val="24"/>
        </w:rPr>
        <w:t>Immerhin entwickelte</w:t>
      </w:r>
      <w:r w:rsidR="00AC512D">
        <w:rPr>
          <w:szCs w:val="24"/>
        </w:rPr>
        <w:t>n</w:t>
      </w:r>
      <w:r>
        <w:rPr>
          <w:szCs w:val="24"/>
        </w:rPr>
        <w:t xml:space="preserve"> sich in den 19</w:t>
      </w:r>
      <w:r w:rsidR="00AC512D">
        <w:rPr>
          <w:szCs w:val="24"/>
        </w:rPr>
        <w:t xml:space="preserve">80 </w:t>
      </w:r>
      <w:r>
        <w:rPr>
          <w:szCs w:val="24"/>
        </w:rPr>
        <w:t>er Jahren – quasi als Fortführung der Protestbewegungen der späten 19</w:t>
      </w:r>
      <w:r w:rsidR="00AC512D">
        <w:rPr>
          <w:szCs w:val="24"/>
        </w:rPr>
        <w:t xml:space="preserve">60 </w:t>
      </w:r>
      <w:r>
        <w:rPr>
          <w:szCs w:val="24"/>
        </w:rPr>
        <w:t>er und 19</w:t>
      </w:r>
      <w:r w:rsidR="00AC512D">
        <w:rPr>
          <w:szCs w:val="24"/>
        </w:rPr>
        <w:t xml:space="preserve">70 </w:t>
      </w:r>
      <w:r>
        <w:rPr>
          <w:szCs w:val="24"/>
        </w:rPr>
        <w:t xml:space="preserve">er Jahre – </w:t>
      </w:r>
      <w:r w:rsidR="00AC512D">
        <w:rPr>
          <w:szCs w:val="24"/>
        </w:rPr>
        <w:t>die</w:t>
      </w:r>
      <w:r>
        <w:rPr>
          <w:szCs w:val="24"/>
        </w:rPr>
        <w:t xml:space="preserve"> Friedens-</w:t>
      </w:r>
      <w:r w:rsidR="00AC512D">
        <w:rPr>
          <w:szCs w:val="24"/>
        </w:rPr>
        <w:t xml:space="preserve"> </w:t>
      </w:r>
      <w:r>
        <w:rPr>
          <w:szCs w:val="24"/>
        </w:rPr>
        <w:t xml:space="preserve">und Umweltbewegung. Ich erinnere nur an die größte Demonstration, die in Deutschland jemals stattgefunden hat: als nämlich im Bonner Hofgarten 1983 eine riesige Zahl von Menschen gegen die Stationierung von Atomraketen in Deutschland (Pershing </w:t>
      </w:r>
      <w:r w:rsidR="00AC512D">
        <w:rPr>
          <w:szCs w:val="24"/>
        </w:rPr>
        <w:t>2</w:t>
      </w:r>
      <w:r>
        <w:rPr>
          <w:szCs w:val="24"/>
        </w:rPr>
        <w:t>) und damit gegen den sozialdemokratischen Kanzler Helmut Schmidt protestierte.</w:t>
      </w:r>
    </w:p>
    <w:p w14:paraId="58792DB8" w14:textId="77777777" w:rsidR="0002592D" w:rsidRDefault="00702E98" w:rsidP="00C246C1">
      <w:pPr>
        <w:spacing w:line="360" w:lineRule="auto"/>
        <w:rPr>
          <w:szCs w:val="24"/>
        </w:rPr>
      </w:pPr>
      <w:r>
        <w:rPr>
          <w:szCs w:val="24"/>
        </w:rPr>
        <w:t>Angesichts dieser ökonomischen, sozialen und kulturellen Krise war es nicht verwunderlich,</w:t>
      </w:r>
      <w:r w:rsidR="006270A6">
        <w:rPr>
          <w:szCs w:val="24"/>
        </w:rPr>
        <w:t xml:space="preserve"> dass eine sozial-ökonomische Analyse der Gesellschaft in den Hintergrund trat und ein Kulturdiskurs in den unterschiedlichsten Disziplinen an Bedeutung gewann. Allerdings wurde dieser Paradigmenwechsel von der Ökonomie hin zur Kultur </w:t>
      </w:r>
      <w:proofErr w:type="gramStart"/>
      <w:r w:rsidR="006270A6">
        <w:rPr>
          <w:szCs w:val="24"/>
        </w:rPr>
        <w:t>durchaus ambivalent</w:t>
      </w:r>
      <w:proofErr w:type="gramEnd"/>
      <w:r w:rsidR="006270A6">
        <w:rPr>
          <w:szCs w:val="24"/>
        </w:rPr>
        <w:t xml:space="preserve"> gesehen. Wieso eigentlich? </w:t>
      </w:r>
    </w:p>
    <w:p w14:paraId="55485C58" w14:textId="53F42696" w:rsidR="006270A6" w:rsidRDefault="006270A6" w:rsidP="00C246C1">
      <w:pPr>
        <w:spacing w:line="360" w:lineRule="auto"/>
        <w:rPr>
          <w:szCs w:val="24"/>
        </w:rPr>
      </w:pPr>
      <w:r>
        <w:rPr>
          <w:szCs w:val="24"/>
        </w:rPr>
        <w:t xml:space="preserve">Zunächst einmal kann man als </w:t>
      </w:r>
      <w:r w:rsidR="0059127A">
        <w:rPr>
          <w:szCs w:val="24"/>
        </w:rPr>
        <w:t>P</w:t>
      </w:r>
      <w:r>
        <w:rPr>
          <w:szCs w:val="24"/>
        </w:rPr>
        <w:t>ositiv</w:t>
      </w:r>
      <w:r w:rsidR="0059127A">
        <w:rPr>
          <w:szCs w:val="24"/>
        </w:rPr>
        <w:t>u</w:t>
      </w:r>
      <w:r>
        <w:rPr>
          <w:szCs w:val="24"/>
        </w:rPr>
        <w:t xml:space="preserve">m feststellen, dass mit der Ausdehnung der Kulturdebatte auch eine Ausweitung des Kulturbegriffs verbunden war. Man rezipierte zunehmend Forschungen aus dem englischsprachigen Bereich, etwa die berühmten cultural studies aus Birmingham, die unter dem Begriff der Kultur nicht mehr bloß die Hochkultur, sondern die alltagskulturellen Praktiken der Jugendlichen verstanden. Bei diesen Praktiken ging es zudem im </w:t>
      </w:r>
      <w:r w:rsidR="0059127A">
        <w:rPr>
          <w:szCs w:val="24"/>
        </w:rPr>
        <w:t>Wesentlichen</w:t>
      </w:r>
      <w:r>
        <w:rPr>
          <w:szCs w:val="24"/>
        </w:rPr>
        <w:t xml:space="preserve"> um eine Form des Protestes, wie prominente Buchtitel </w:t>
      </w:r>
      <w:r w:rsidR="00A064AE">
        <w:rPr>
          <w:szCs w:val="24"/>
        </w:rPr>
        <w:t>es ankündigten</w:t>
      </w:r>
      <w:r>
        <w:rPr>
          <w:szCs w:val="24"/>
        </w:rPr>
        <w:t>: „Spaß am Widerstand“. In der Jugendforschung ergab sich ein Paradigmenwechsel, der etwa an den einflussreichen Shell-Jugendstudien gez</w:t>
      </w:r>
      <w:r w:rsidR="00A064AE">
        <w:rPr>
          <w:szCs w:val="24"/>
        </w:rPr>
        <w:t>eigt werden kann</w:t>
      </w:r>
      <w:r>
        <w:rPr>
          <w:szCs w:val="24"/>
        </w:rPr>
        <w:t xml:space="preserve">. Unter Leitung des Erziehungswissenschaftlers Jürgen </w:t>
      </w:r>
      <w:r w:rsidR="00A064AE">
        <w:rPr>
          <w:szCs w:val="24"/>
        </w:rPr>
        <w:t>Zinnecker</w:t>
      </w:r>
      <w:r>
        <w:rPr>
          <w:szCs w:val="24"/>
        </w:rPr>
        <w:t xml:space="preserve"> betrieb man Jugendforschung nunmehr als Jugend</w:t>
      </w:r>
      <w:r w:rsidR="00A064AE">
        <w:rPr>
          <w:szCs w:val="24"/>
        </w:rPr>
        <w:t>k</w:t>
      </w:r>
      <w:r>
        <w:rPr>
          <w:szCs w:val="24"/>
        </w:rPr>
        <w:t xml:space="preserve">ulturforschung </w:t>
      </w:r>
      <w:r w:rsidR="00A064AE">
        <w:rPr>
          <w:szCs w:val="24"/>
        </w:rPr>
        <w:t>und unter</w:t>
      </w:r>
      <w:r>
        <w:rPr>
          <w:szCs w:val="24"/>
        </w:rPr>
        <w:t>suchte nach dem englischen Modell alltagskulturelle und ästhetische Praktiken von Jugendlichen.</w:t>
      </w:r>
    </w:p>
    <w:p w14:paraId="1E07069F" w14:textId="4A46C6A9" w:rsidR="006270A6" w:rsidRDefault="006270A6" w:rsidP="00C246C1">
      <w:pPr>
        <w:spacing w:line="360" w:lineRule="auto"/>
        <w:rPr>
          <w:szCs w:val="24"/>
        </w:rPr>
      </w:pPr>
      <w:r>
        <w:rPr>
          <w:szCs w:val="24"/>
        </w:rPr>
        <w:t xml:space="preserve">Kritisch wurde dieser Paradigmenwechsel </w:t>
      </w:r>
      <w:r w:rsidR="00A064AE">
        <w:rPr>
          <w:szCs w:val="24"/>
        </w:rPr>
        <w:t xml:space="preserve">deshalb </w:t>
      </w:r>
      <w:r>
        <w:rPr>
          <w:szCs w:val="24"/>
        </w:rPr>
        <w:t xml:space="preserve">gesehen, </w:t>
      </w:r>
      <w:r w:rsidR="003E0A70">
        <w:rPr>
          <w:szCs w:val="24"/>
        </w:rPr>
        <w:t>weil</w:t>
      </w:r>
      <w:r>
        <w:rPr>
          <w:szCs w:val="24"/>
        </w:rPr>
        <w:t xml:space="preserve"> mit der Konzentration auf einen kulturell definierten Lebensstil zugleich eine Vernachlässigung der ökonomischen Situation verbunden war. Man kann behaupten, dass diese Abkehr von der Analyse </w:t>
      </w:r>
      <w:r w:rsidR="00544C5E">
        <w:rPr>
          <w:szCs w:val="24"/>
        </w:rPr>
        <w:t xml:space="preserve">und Beschreibung </w:t>
      </w:r>
      <w:r>
        <w:rPr>
          <w:szCs w:val="24"/>
        </w:rPr>
        <w:t xml:space="preserve">der </w:t>
      </w:r>
      <w:r>
        <w:rPr>
          <w:szCs w:val="24"/>
        </w:rPr>
        <w:lastRenderedPageBreak/>
        <w:t>schlecht</w:t>
      </w:r>
      <w:r w:rsidR="00544C5E">
        <w:rPr>
          <w:szCs w:val="24"/>
        </w:rPr>
        <w:t>er</w:t>
      </w:r>
      <w:r>
        <w:rPr>
          <w:szCs w:val="24"/>
        </w:rPr>
        <w:t xml:space="preserve"> gewordenen ökonomischen </w:t>
      </w:r>
      <w:proofErr w:type="gramStart"/>
      <w:r>
        <w:rPr>
          <w:szCs w:val="24"/>
        </w:rPr>
        <w:t>Situation</w:t>
      </w:r>
      <w:proofErr w:type="gramEnd"/>
      <w:r>
        <w:rPr>
          <w:szCs w:val="24"/>
        </w:rPr>
        <w:t xml:space="preserve"> mit der von dem neugewählten Bundeskanzler Helmut Kohl angekündigten konservativen Wende verbunden war: </w:t>
      </w:r>
      <w:r w:rsidR="00544C5E">
        <w:rPr>
          <w:szCs w:val="24"/>
        </w:rPr>
        <w:t>K</w:t>
      </w:r>
      <w:r>
        <w:rPr>
          <w:szCs w:val="24"/>
        </w:rPr>
        <w:t>ritische Gesellschaftsanalysen, die möglicherweise den Finger auf die Wunde legten, waren nicht mehr erwünscht</w:t>
      </w:r>
      <w:r w:rsidR="00544C5E">
        <w:rPr>
          <w:szCs w:val="24"/>
        </w:rPr>
        <w:t xml:space="preserve"> und nicht karrierefördernd im Wissenschaftsbetrieb</w:t>
      </w:r>
      <w:r>
        <w:rPr>
          <w:szCs w:val="24"/>
        </w:rPr>
        <w:t>.</w:t>
      </w:r>
    </w:p>
    <w:p w14:paraId="7E2F5E36" w14:textId="7088D97D" w:rsidR="006270A6" w:rsidRDefault="006270A6" w:rsidP="00C246C1">
      <w:pPr>
        <w:spacing w:line="360" w:lineRule="auto"/>
        <w:rPr>
          <w:szCs w:val="24"/>
        </w:rPr>
      </w:pPr>
      <w:r>
        <w:rPr>
          <w:szCs w:val="24"/>
        </w:rPr>
        <w:t>In der Jugendpolitik gab es insofern einen Paradigmenwechsel, als 1991 das Kinder</w:t>
      </w:r>
      <w:r w:rsidR="00544C5E">
        <w:rPr>
          <w:szCs w:val="24"/>
        </w:rPr>
        <w:t>-</w:t>
      </w:r>
      <w:r>
        <w:rPr>
          <w:szCs w:val="24"/>
        </w:rPr>
        <w:t xml:space="preserve"> und Jugendhilfegesetz</w:t>
      </w:r>
      <w:r w:rsidR="00544C5E">
        <w:rPr>
          <w:szCs w:val="24"/>
        </w:rPr>
        <w:t xml:space="preserve"> (KJHG)</w:t>
      </w:r>
      <w:r>
        <w:rPr>
          <w:szCs w:val="24"/>
        </w:rPr>
        <w:t xml:space="preserve"> das frühere Jugendwohlfahrtsgesetz</w:t>
      </w:r>
      <w:r w:rsidR="00544C5E">
        <w:rPr>
          <w:szCs w:val="24"/>
        </w:rPr>
        <w:t xml:space="preserve"> (JWG)</w:t>
      </w:r>
      <w:r>
        <w:rPr>
          <w:szCs w:val="24"/>
        </w:rPr>
        <w:t xml:space="preserve"> ablöste. Wichtig im Hinblick auf die </w:t>
      </w:r>
      <w:r w:rsidR="00544C5E">
        <w:rPr>
          <w:szCs w:val="24"/>
        </w:rPr>
        <w:t>K</w:t>
      </w:r>
      <w:r>
        <w:rPr>
          <w:szCs w:val="24"/>
        </w:rPr>
        <w:t>ulturelle Bildung war insbesondere der neue Paragraf</w:t>
      </w:r>
      <w:r w:rsidR="00544C5E">
        <w:rPr>
          <w:szCs w:val="24"/>
        </w:rPr>
        <w:t xml:space="preserve"> 11</w:t>
      </w:r>
      <w:r>
        <w:rPr>
          <w:szCs w:val="24"/>
        </w:rPr>
        <w:t xml:space="preserve">, in dem erstmals in diesem wichtigen Gesetz </w:t>
      </w:r>
      <w:r w:rsidR="00544C5E">
        <w:rPr>
          <w:szCs w:val="24"/>
        </w:rPr>
        <w:t>K</w:t>
      </w:r>
      <w:r>
        <w:rPr>
          <w:szCs w:val="24"/>
        </w:rPr>
        <w:t>ulturelle Bildung als Arbeitsform in der Jugendarbeit an</w:t>
      </w:r>
      <w:r w:rsidR="00544C5E">
        <w:rPr>
          <w:szCs w:val="24"/>
        </w:rPr>
        <w:t>erkannt</w:t>
      </w:r>
      <w:r>
        <w:rPr>
          <w:szCs w:val="24"/>
        </w:rPr>
        <w:t xml:space="preserve"> wurde. Man muss allerdings sehen, dass bereits Jahrzehnte vorher in Haushaltstitel</w:t>
      </w:r>
      <w:r w:rsidR="00544C5E">
        <w:rPr>
          <w:szCs w:val="24"/>
        </w:rPr>
        <w:t>n</w:t>
      </w:r>
      <w:r>
        <w:rPr>
          <w:szCs w:val="24"/>
        </w:rPr>
        <w:t xml:space="preserve"> auf Bundes</w:t>
      </w:r>
      <w:r w:rsidR="00544C5E">
        <w:rPr>
          <w:szCs w:val="24"/>
        </w:rPr>
        <w:t>-</w:t>
      </w:r>
      <w:r>
        <w:rPr>
          <w:szCs w:val="24"/>
        </w:rPr>
        <w:t xml:space="preserve"> und Landesebene (Jugendplan des Bundes, Landesjugendplan) Mittel zur Förderung der kulturellen </w:t>
      </w:r>
      <w:r w:rsidR="00544C5E">
        <w:rPr>
          <w:szCs w:val="24"/>
        </w:rPr>
        <w:t>Bild</w:t>
      </w:r>
      <w:r>
        <w:rPr>
          <w:szCs w:val="24"/>
        </w:rPr>
        <w:t xml:space="preserve">ung bereitgestellt wurden. Ein </w:t>
      </w:r>
      <w:r w:rsidR="00544C5E">
        <w:rPr>
          <w:szCs w:val="24"/>
        </w:rPr>
        <w:t xml:space="preserve">wichtiger </w:t>
      </w:r>
      <w:r>
        <w:rPr>
          <w:szCs w:val="24"/>
        </w:rPr>
        <w:t>Paradigmenwechsel hin zum Kinder</w:t>
      </w:r>
      <w:r w:rsidR="00544C5E">
        <w:rPr>
          <w:szCs w:val="24"/>
        </w:rPr>
        <w:t>-</w:t>
      </w:r>
      <w:r>
        <w:rPr>
          <w:szCs w:val="24"/>
        </w:rPr>
        <w:t xml:space="preserve"> und Jugendhilfegesetz bestand etwa darin, dass nun nicht mehr der Akzent ausschließlich auf Disziplinierung der Jugendlichen gelegt wurde, dies kann man als Erb</w:t>
      </w:r>
      <w:r w:rsidR="00544C5E">
        <w:rPr>
          <w:szCs w:val="24"/>
        </w:rPr>
        <w:t>e</w:t>
      </w:r>
      <w:r>
        <w:rPr>
          <w:szCs w:val="24"/>
        </w:rPr>
        <w:t xml:space="preserve"> aus der Frühzeit des Jugendwohlfahrtsgesetzes verstehen, so wie es erstmals zu Beginn der Weimarer Republik in Kraft gesetzt wurde. Nunmeh</w:t>
      </w:r>
      <w:r w:rsidR="00544C5E">
        <w:rPr>
          <w:szCs w:val="24"/>
        </w:rPr>
        <w:t>r</w:t>
      </w:r>
      <w:r>
        <w:rPr>
          <w:szCs w:val="24"/>
        </w:rPr>
        <w:t xml:space="preserve"> rückten </w:t>
      </w:r>
      <w:r w:rsidR="00B46F2D">
        <w:rPr>
          <w:szCs w:val="24"/>
        </w:rPr>
        <w:t xml:space="preserve">das Pädagogische und </w:t>
      </w:r>
      <w:r>
        <w:rPr>
          <w:szCs w:val="24"/>
        </w:rPr>
        <w:t>Unterstützungsleistungen von</w:t>
      </w:r>
      <w:r w:rsidR="009B218E">
        <w:rPr>
          <w:szCs w:val="24"/>
        </w:rPr>
        <w:t xml:space="preserve"> Kindern und</w:t>
      </w:r>
      <w:r>
        <w:rPr>
          <w:szCs w:val="24"/>
        </w:rPr>
        <w:t xml:space="preserve"> Jugendlichen in den Vordergrund.</w:t>
      </w:r>
    </w:p>
    <w:p w14:paraId="739F8255" w14:textId="77777777" w:rsidR="00991437" w:rsidRDefault="006270A6" w:rsidP="00C246C1">
      <w:pPr>
        <w:spacing w:line="360" w:lineRule="auto"/>
        <w:rPr>
          <w:szCs w:val="24"/>
        </w:rPr>
      </w:pPr>
      <w:r>
        <w:rPr>
          <w:szCs w:val="24"/>
        </w:rPr>
        <w:t xml:space="preserve">Im Bereich der offenen Jugendarbeit sprach man zunehmend von einer Krise. </w:t>
      </w:r>
      <w:r w:rsidR="00E33D9D">
        <w:rPr>
          <w:szCs w:val="24"/>
        </w:rPr>
        <w:t>Man</w:t>
      </w:r>
      <w:r>
        <w:rPr>
          <w:szCs w:val="24"/>
        </w:rPr>
        <w:t xml:space="preserve"> registrierte einen Schwund an Teilnehmerinnen und Teilnehmer</w:t>
      </w:r>
      <w:r w:rsidR="00E33D9D">
        <w:rPr>
          <w:szCs w:val="24"/>
        </w:rPr>
        <w:t>n</w:t>
      </w:r>
      <w:r>
        <w:rPr>
          <w:szCs w:val="24"/>
        </w:rPr>
        <w:t xml:space="preserve"> und führte kritische und selbstkritische Diskussionen darüber, ob man noch die richtigen Konzepte praktizierte. Vor diesem Hintergrund bot sich „Kultur“ als möglicher Rettungsanker an. Allerdings gab es deutliche Konflikte zwischen denjenigen, die eine Umstellung der Konzepte auf Kultur wünschten</w:t>
      </w:r>
      <w:r w:rsidR="00E33D9D">
        <w:rPr>
          <w:szCs w:val="24"/>
        </w:rPr>
        <w:t>,</w:t>
      </w:r>
      <w:r>
        <w:rPr>
          <w:szCs w:val="24"/>
        </w:rPr>
        <w:t xml:space="preserve"> und denjenigen, die das bisherige Konzept weiterverfolgen wollten. Vor diesem Hintergrund führten wir 1989 in der Akademie Remscheid eine Tagung „Kulturpädagogik in der offenen Jugendarbeit“ </w:t>
      </w:r>
      <w:r w:rsidR="00991437">
        <w:rPr>
          <w:szCs w:val="24"/>
        </w:rPr>
        <w:t xml:space="preserve">(Akademie Remscheid 1989) </w:t>
      </w:r>
      <w:r>
        <w:rPr>
          <w:szCs w:val="24"/>
        </w:rPr>
        <w:t xml:space="preserve">durch. Im Mittelpunkt stand ein Streitgespräch zwischen dem damaligen Vorsitzenden der LAG offene Tür, Willi Weber, und Kurt Eichler als Vertreter der Jugendkunstschulen, der bis vor kurzem noch aktiv in der kommunalen Kulturpolitik der Stadt Dortmund war. </w:t>
      </w:r>
    </w:p>
    <w:p w14:paraId="7CAF8FF3" w14:textId="731ED901" w:rsidR="006270A6" w:rsidRDefault="006270A6" w:rsidP="00C246C1">
      <w:pPr>
        <w:spacing w:line="360" w:lineRule="auto"/>
        <w:rPr>
          <w:szCs w:val="24"/>
        </w:rPr>
      </w:pPr>
      <w:r>
        <w:rPr>
          <w:szCs w:val="24"/>
        </w:rPr>
        <w:t>Folgende Probleme wurden angesprochen</w:t>
      </w:r>
      <w:r w:rsidR="00991437">
        <w:rPr>
          <w:szCs w:val="24"/>
        </w:rPr>
        <w:t xml:space="preserve"> und (kontrovers) </w:t>
      </w:r>
      <w:r w:rsidR="00696949">
        <w:rPr>
          <w:szCs w:val="24"/>
        </w:rPr>
        <w:t>diskutiert</w:t>
      </w:r>
      <w:r>
        <w:rPr>
          <w:szCs w:val="24"/>
        </w:rPr>
        <w:t>:</w:t>
      </w:r>
    </w:p>
    <w:p w14:paraId="1EB58CE7" w14:textId="7EDCFDD1" w:rsidR="004451AE" w:rsidRDefault="004451AE" w:rsidP="00C246C1">
      <w:pPr>
        <w:spacing w:line="360" w:lineRule="auto"/>
        <w:rPr>
          <w:szCs w:val="24"/>
        </w:rPr>
      </w:pPr>
      <w:r>
        <w:rPr>
          <w:szCs w:val="24"/>
        </w:rPr>
        <w:t>•</w:t>
      </w:r>
      <w:r>
        <w:rPr>
          <w:szCs w:val="24"/>
        </w:rPr>
        <w:tab/>
      </w:r>
      <w:r w:rsidR="00696949">
        <w:rPr>
          <w:szCs w:val="24"/>
        </w:rPr>
        <w:t>K</w:t>
      </w:r>
      <w:r>
        <w:rPr>
          <w:szCs w:val="24"/>
        </w:rPr>
        <w:t xml:space="preserve">ommt es bei einer Veränderung des Konzeptes hin zu Kultur zu einer Verschiebung von Zielgruppen? Diese Fragestellung war </w:t>
      </w:r>
      <w:r w:rsidR="00696949">
        <w:rPr>
          <w:szCs w:val="24"/>
        </w:rPr>
        <w:t xml:space="preserve">und ist </w:t>
      </w:r>
      <w:r>
        <w:rPr>
          <w:szCs w:val="24"/>
        </w:rPr>
        <w:t>relevant</w:t>
      </w:r>
      <w:r w:rsidR="00696949">
        <w:rPr>
          <w:szCs w:val="24"/>
        </w:rPr>
        <w:t>,</w:t>
      </w:r>
      <w:r>
        <w:rPr>
          <w:szCs w:val="24"/>
        </w:rPr>
        <w:t xml:space="preserve"> da der Kulturbereich immer damit zu kämpfen hatte, dass er eben nicht, wie Hilmar Hoffmann es in seinem Slogan („Kultur für alle“) forderte, alle Gruppen der Gesellschaft gleichermaßen ansprach, sondern die Nutzerinnen und Nutzer der Kulturangebote überproportional </w:t>
      </w:r>
      <w:r w:rsidR="00696949">
        <w:rPr>
          <w:szCs w:val="24"/>
        </w:rPr>
        <w:t xml:space="preserve">aus </w:t>
      </w:r>
      <w:r>
        <w:rPr>
          <w:szCs w:val="24"/>
        </w:rPr>
        <w:t>der Mittelschicht kam</w:t>
      </w:r>
      <w:r w:rsidR="00696949">
        <w:rPr>
          <w:szCs w:val="24"/>
        </w:rPr>
        <w:t>en</w:t>
      </w:r>
      <w:r>
        <w:rPr>
          <w:szCs w:val="24"/>
        </w:rPr>
        <w:t>.</w:t>
      </w:r>
    </w:p>
    <w:p w14:paraId="1A6B11E4" w14:textId="4BBC4089" w:rsidR="004451AE" w:rsidRDefault="004451AE" w:rsidP="00C246C1">
      <w:pPr>
        <w:spacing w:line="360" w:lineRule="auto"/>
        <w:rPr>
          <w:szCs w:val="24"/>
        </w:rPr>
      </w:pPr>
      <w:r>
        <w:rPr>
          <w:szCs w:val="24"/>
        </w:rPr>
        <w:t>•</w:t>
      </w:r>
      <w:r>
        <w:rPr>
          <w:szCs w:val="24"/>
        </w:rPr>
        <w:tab/>
        <w:t xml:space="preserve">Eine wichtige Rolle aus der Sicht der </w:t>
      </w:r>
      <w:r w:rsidR="00696949">
        <w:rPr>
          <w:szCs w:val="24"/>
        </w:rPr>
        <w:t>O</w:t>
      </w:r>
      <w:r>
        <w:rPr>
          <w:szCs w:val="24"/>
        </w:rPr>
        <w:t xml:space="preserve">ffenen Jugendarbeit spielte der sich dynamisch entwickelnde Bereich der Jugendkunstschulen, bei denen man mit einer gewissen Berechtigung </w:t>
      </w:r>
      <w:r>
        <w:rPr>
          <w:szCs w:val="24"/>
        </w:rPr>
        <w:lastRenderedPageBreak/>
        <w:t>vermutete, dass sie eine Konkurrenz im Hinblick auf Teilnehmerinnen und Teilnehmer werden k</w:t>
      </w:r>
      <w:r w:rsidR="004024E9">
        <w:rPr>
          <w:szCs w:val="24"/>
        </w:rPr>
        <w:t>ö</w:t>
      </w:r>
      <w:r>
        <w:rPr>
          <w:szCs w:val="24"/>
        </w:rPr>
        <w:t>nnten</w:t>
      </w:r>
      <w:r w:rsidR="00696949">
        <w:rPr>
          <w:szCs w:val="24"/>
        </w:rPr>
        <w:t>.</w:t>
      </w:r>
    </w:p>
    <w:p w14:paraId="6CD9B70F" w14:textId="44A47BC7" w:rsidR="004451AE" w:rsidRDefault="004451AE" w:rsidP="00C246C1">
      <w:pPr>
        <w:spacing w:line="360" w:lineRule="auto"/>
        <w:rPr>
          <w:szCs w:val="24"/>
        </w:rPr>
      </w:pPr>
      <w:r>
        <w:rPr>
          <w:szCs w:val="24"/>
        </w:rPr>
        <w:t>•</w:t>
      </w:r>
      <w:r>
        <w:rPr>
          <w:szCs w:val="24"/>
        </w:rPr>
        <w:tab/>
      </w:r>
      <w:r w:rsidR="00696949">
        <w:rPr>
          <w:szCs w:val="24"/>
        </w:rPr>
        <w:t>E</w:t>
      </w:r>
      <w:r>
        <w:rPr>
          <w:szCs w:val="24"/>
        </w:rPr>
        <w:t xml:space="preserve">in weiterer Aspekt bei einer Umstellung eines Konzeptes besteht darin, dass das neue Konzept auch neue </w:t>
      </w:r>
      <w:proofErr w:type="spellStart"/>
      <w:r w:rsidR="00696949">
        <w:rPr>
          <w:szCs w:val="24"/>
        </w:rPr>
        <w:t>F</w:t>
      </w:r>
      <w:r>
        <w:rPr>
          <w:szCs w:val="24"/>
        </w:rPr>
        <w:t>achlich</w:t>
      </w:r>
      <w:r w:rsidR="00696949">
        <w:rPr>
          <w:szCs w:val="24"/>
        </w:rPr>
        <w:t>keiten</w:t>
      </w:r>
      <w:proofErr w:type="spellEnd"/>
      <w:r>
        <w:rPr>
          <w:szCs w:val="24"/>
        </w:rPr>
        <w:t xml:space="preserve"> unter den Mitarbeiterinnen und Mitarbeiter forderte.</w:t>
      </w:r>
    </w:p>
    <w:p w14:paraId="14CE19EF" w14:textId="77777777" w:rsidR="00C10423" w:rsidRDefault="004451AE" w:rsidP="00C10423">
      <w:pPr>
        <w:spacing w:line="360" w:lineRule="auto"/>
        <w:rPr>
          <w:szCs w:val="24"/>
        </w:rPr>
      </w:pPr>
      <w:r>
        <w:rPr>
          <w:szCs w:val="24"/>
        </w:rPr>
        <w:t>•</w:t>
      </w:r>
      <w:r>
        <w:rPr>
          <w:szCs w:val="24"/>
        </w:rPr>
        <w:tab/>
        <w:t xml:space="preserve">Eine weitere Befürchtung aus der Sicht der </w:t>
      </w:r>
      <w:r w:rsidR="00696949">
        <w:rPr>
          <w:szCs w:val="24"/>
        </w:rPr>
        <w:t>O</w:t>
      </w:r>
      <w:r>
        <w:rPr>
          <w:szCs w:val="24"/>
        </w:rPr>
        <w:t>ffenen Jugendarbeit bestand darin, dass es eine Verschiebung in der Förderung im Landesjugendplan geben k</w:t>
      </w:r>
      <w:r w:rsidR="00696949">
        <w:rPr>
          <w:szCs w:val="24"/>
        </w:rPr>
        <w:t>ö</w:t>
      </w:r>
      <w:r>
        <w:rPr>
          <w:szCs w:val="24"/>
        </w:rPr>
        <w:t>nnte.</w:t>
      </w:r>
    </w:p>
    <w:p w14:paraId="55DEA1E6" w14:textId="77777777" w:rsidR="00C10423" w:rsidRDefault="00C10423" w:rsidP="00C10423">
      <w:pPr>
        <w:spacing w:line="360" w:lineRule="auto"/>
        <w:rPr>
          <w:szCs w:val="24"/>
        </w:rPr>
      </w:pPr>
    </w:p>
    <w:p w14:paraId="5776D03C" w14:textId="41C5A1D8" w:rsidR="004451AE" w:rsidRPr="000259BC" w:rsidRDefault="004451AE" w:rsidP="00C10423">
      <w:pPr>
        <w:spacing w:line="360" w:lineRule="auto"/>
        <w:rPr>
          <w:szCs w:val="24"/>
        </w:rPr>
      </w:pPr>
      <w:r w:rsidRPr="000259BC">
        <w:rPr>
          <w:szCs w:val="24"/>
        </w:rPr>
        <w:t>Ein wichtiger Aspekt, der bis heute seine Aktualität nicht verloren hat, war die kritische Anfrage, ob es mit einem Übergang zu einem kulturellen Konzept auch zu einer Entpolitisierung der Jugendarbeit kommen würde. Denn Jugendarbeit in Deutschland hatte immer einen politischen Anspruch und verstand sich als politische Bildung.</w:t>
      </w:r>
    </w:p>
    <w:p w14:paraId="0278D434" w14:textId="0466A448" w:rsidR="00040E6C" w:rsidRDefault="004451AE" w:rsidP="00C246C1">
      <w:pPr>
        <w:spacing w:line="360" w:lineRule="auto"/>
        <w:rPr>
          <w:szCs w:val="24"/>
        </w:rPr>
      </w:pPr>
      <w:r>
        <w:rPr>
          <w:szCs w:val="24"/>
        </w:rPr>
        <w:t>Nicht zuletzt wurde danach gefragt, welches Verständnis von Kultur mit einer kulturellen Profilierung von Einrichtungen verbunden sein werde. G</w:t>
      </w:r>
      <w:r w:rsidR="00C10423">
        <w:rPr>
          <w:szCs w:val="24"/>
        </w:rPr>
        <w:t>ing</w:t>
      </w:r>
      <w:r>
        <w:rPr>
          <w:szCs w:val="24"/>
        </w:rPr>
        <w:t xml:space="preserve"> es um die traditionelle „Hochkultur“ oder w</w:t>
      </w:r>
      <w:r w:rsidR="00C10423">
        <w:rPr>
          <w:szCs w:val="24"/>
        </w:rPr>
        <w:t>ü</w:t>
      </w:r>
      <w:r>
        <w:rPr>
          <w:szCs w:val="24"/>
        </w:rPr>
        <w:t>rd</w:t>
      </w:r>
      <w:r w:rsidR="00C10423">
        <w:rPr>
          <w:szCs w:val="24"/>
        </w:rPr>
        <w:t>e</w:t>
      </w:r>
      <w:r>
        <w:rPr>
          <w:szCs w:val="24"/>
        </w:rPr>
        <w:t xml:space="preserve"> man die populäre und Alltagskultur von Kindern und Jugendlichen berücksichtigen?</w:t>
      </w:r>
    </w:p>
    <w:p w14:paraId="01D30906" w14:textId="77777777" w:rsidR="004451AE" w:rsidRDefault="004451AE" w:rsidP="00C246C1">
      <w:pPr>
        <w:spacing w:line="360" w:lineRule="auto"/>
        <w:rPr>
          <w:szCs w:val="24"/>
        </w:rPr>
      </w:pPr>
    </w:p>
    <w:p w14:paraId="4D1DDA7F" w14:textId="77777777" w:rsidR="009F601A" w:rsidRDefault="004451AE" w:rsidP="00C246C1">
      <w:pPr>
        <w:spacing w:line="360" w:lineRule="auto"/>
        <w:rPr>
          <w:szCs w:val="24"/>
        </w:rPr>
      </w:pPr>
      <w:r>
        <w:rPr>
          <w:szCs w:val="24"/>
        </w:rPr>
        <w:t xml:space="preserve">Offenbar ließ sich der Siegeszug der </w:t>
      </w:r>
      <w:r w:rsidR="009F601A">
        <w:rPr>
          <w:szCs w:val="24"/>
        </w:rPr>
        <w:t>K</w:t>
      </w:r>
      <w:r>
        <w:rPr>
          <w:szCs w:val="24"/>
        </w:rPr>
        <w:t xml:space="preserve">ulturellen Bildung nicht aufhalten. Man sprach in der Folgezeit sogar von einer Konjunktur </w:t>
      </w:r>
      <w:r w:rsidR="009F601A">
        <w:rPr>
          <w:szCs w:val="24"/>
        </w:rPr>
        <w:t>K</w:t>
      </w:r>
      <w:r>
        <w:rPr>
          <w:szCs w:val="24"/>
        </w:rPr>
        <w:t xml:space="preserve">ultureller Bildung. Diese Konjunktur gab es in der Tat in der Realität, aber auch in politischen Diskursen. So kam es in den 1990 er Jahren zu einer ersten großen Anfrage zur </w:t>
      </w:r>
      <w:r w:rsidR="009F601A">
        <w:rPr>
          <w:szCs w:val="24"/>
        </w:rPr>
        <w:t>K</w:t>
      </w:r>
      <w:r>
        <w:rPr>
          <w:szCs w:val="24"/>
        </w:rPr>
        <w:t>ulturellen Bildung im Deutschen Bundestag. Wichtige politische Akteure wie etwa der Deutschen Städtetag formulierten Positionspapiere. Selbst konservative Kreise nahm</w:t>
      </w:r>
      <w:r w:rsidR="009F601A">
        <w:rPr>
          <w:szCs w:val="24"/>
        </w:rPr>
        <w:t>en zunehmend</w:t>
      </w:r>
      <w:r>
        <w:rPr>
          <w:szCs w:val="24"/>
        </w:rPr>
        <w:t xml:space="preserve"> zur Kenntnis, dass nunmehr</w:t>
      </w:r>
      <w:r w:rsidR="009F601A">
        <w:rPr>
          <w:szCs w:val="24"/>
        </w:rPr>
        <w:t xml:space="preserve"> „Soziok</w:t>
      </w:r>
      <w:r>
        <w:rPr>
          <w:szCs w:val="24"/>
        </w:rPr>
        <w:t xml:space="preserve">ultur“ ein relevantes programmatisches Konzept für die Kulturpolitik sein könnte. </w:t>
      </w:r>
    </w:p>
    <w:p w14:paraId="0995F0FF" w14:textId="6A849354" w:rsidR="004451AE" w:rsidRDefault="004451AE" w:rsidP="00C246C1">
      <w:pPr>
        <w:spacing w:line="360" w:lineRule="auto"/>
        <w:rPr>
          <w:szCs w:val="24"/>
        </w:rPr>
      </w:pPr>
      <w:r>
        <w:rPr>
          <w:szCs w:val="24"/>
        </w:rPr>
        <w:t>Eine wichtige, allerdings später stattfindende Entwicklung ergab sich dadurch, dass man nunmehr die Kooperation aller Einrichtungen</w:t>
      </w:r>
      <w:r w:rsidR="009F601A">
        <w:rPr>
          <w:szCs w:val="24"/>
        </w:rPr>
        <w:t xml:space="preserve"> in der Kommune</w:t>
      </w:r>
      <w:r>
        <w:rPr>
          <w:szCs w:val="24"/>
        </w:rPr>
        <w:t>, die</w:t>
      </w:r>
      <w:r w:rsidR="009F601A">
        <w:rPr>
          <w:szCs w:val="24"/>
        </w:rPr>
        <w:t xml:space="preserve"> e</w:t>
      </w:r>
      <w:r>
        <w:rPr>
          <w:szCs w:val="24"/>
        </w:rPr>
        <w:t xml:space="preserve">s mit der Bildung von Kindern und Jugendlichen zu tun haben, </w:t>
      </w:r>
      <w:r w:rsidR="005F58C4">
        <w:rPr>
          <w:szCs w:val="24"/>
        </w:rPr>
        <w:t>zur Kooperation veranlassen</w:t>
      </w:r>
      <w:r>
        <w:rPr>
          <w:szCs w:val="24"/>
        </w:rPr>
        <w:t xml:space="preserve"> wollte, etwa mit dem Konzept der regionalen oder kommunalen Bildungslandschaft, so wie es offiziell bei </w:t>
      </w:r>
      <w:r w:rsidR="005F58C4">
        <w:rPr>
          <w:szCs w:val="24"/>
        </w:rPr>
        <w:t>d</w:t>
      </w:r>
      <w:r>
        <w:rPr>
          <w:szCs w:val="24"/>
        </w:rPr>
        <w:t xml:space="preserve">em Kongress des Deutschen Städtetages in Aachen verabschiedet wurde. In diesem Zusammenhang entwickelte sich auch die Idee </w:t>
      </w:r>
      <w:r w:rsidR="005F58C4">
        <w:rPr>
          <w:szCs w:val="24"/>
        </w:rPr>
        <w:t>„K</w:t>
      </w:r>
      <w:r>
        <w:rPr>
          <w:szCs w:val="24"/>
        </w:rPr>
        <w:t>ommunaler Gesamtkonzept</w:t>
      </w:r>
      <w:r w:rsidR="00EB3722">
        <w:rPr>
          <w:szCs w:val="24"/>
        </w:rPr>
        <w:t>e</w:t>
      </w:r>
      <w:r>
        <w:rPr>
          <w:szCs w:val="24"/>
        </w:rPr>
        <w:t xml:space="preserve"> </w:t>
      </w:r>
      <w:r w:rsidR="005F58C4">
        <w:rPr>
          <w:szCs w:val="24"/>
        </w:rPr>
        <w:t>K</w:t>
      </w:r>
      <w:r>
        <w:rPr>
          <w:szCs w:val="24"/>
        </w:rPr>
        <w:t>ultureller Bildung</w:t>
      </w:r>
      <w:r w:rsidR="005F58C4">
        <w:rPr>
          <w:szCs w:val="24"/>
        </w:rPr>
        <w:t>“</w:t>
      </w:r>
      <w:r>
        <w:rPr>
          <w:szCs w:val="24"/>
        </w:rPr>
        <w:t xml:space="preserve">, wobei hier die Landeshauptstadt München mit dem Zusammenschluss kreativer und engagierter Kunstpädagogen, der </w:t>
      </w:r>
      <w:r w:rsidR="005F58C4">
        <w:rPr>
          <w:szCs w:val="24"/>
        </w:rPr>
        <w:t>„P</w:t>
      </w:r>
      <w:r>
        <w:rPr>
          <w:szCs w:val="24"/>
        </w:rPr>
        <w:t>ädagogischen Aktion</w:t>
      </w:r>
      <w:r w:rsidR="005F58C4">
        <w:rPr>
          <w:szCs w:val="24"/>
        </w:rPr>
        <w:t>“</w:t>
      </w:r>
      <w:r>
        <w:rPr>
          <w:szCs w:val="24"/>
        </w:rPr>
        <w:t xml:space="preserve">, ein Vorbild war. Auch Gelsenkirchen ist diesen Weg erfolgreich gegangen und wurde in den letzten Jahren mehrfach für sein </w:t>
      </w:r>
      <w:r w:rsidR="005F58C4">
        <w:rPr>
          <w:szCs w:val="24"/>
        </w:rPr>
        <w:t>K</w:t>
      </w:r>
      <w:r>
        <w:rPr>
          <w:szCs w:val="24"/>
        </w:rPr>
        <w:t xml:space="preserve">ommunales Gesamtkonzept kultureller Bildung ausgezeichnet. Diese </w:t>
      </w:r>
      <w:r w:rsidR="005F58C4">
        <w:rPr>
          <w:szCs w:val="24"/>
        </w:rPr>
        <w:t>K</w:t>
      </w:r>
      <w:r>
        <w:rPr>
          <w:szCs w:val="24"/>
        </w:rPr>
        <w:t>onjunktur</w:t>
      </w:r>
      <w:r w:rsidR="005F58C4">
        <w:rPr>
          <w:szCs w:val="24"/>
        </w:rPr>
        <w:t xml:space="preserve"> </w:t>
      </w:r>
      <w:r w:rsidR="005F58C4">
        <w:rPr>
          <w:szCs w:val="24"/>
        </w:rPr>
        <w:lastRenderedPageBreak/>
        <w:t>K</w:t>
      </w:r>
      <w:r>
        <w:rPr>
          <w:szCs w:val="24"/>
        </w:rPr>
        <w:t xml:space="preserve">ultureller Bildung fand nicht bloß auf nationaler Ebene statt, sondern inzwischen hat die UNESCO drei Weltkonferenzen zur kulturellen Bildung durchgeführt, in denen eine sogenannte </w:t>
      </w:r>
      <w:r w:rsidR="005F58C4">
        <w:rPr>
          <w:szCs w:val="24"/>
        </w:rPr>
        <w:t>„</w:t>
      </w:r>
      <w:r>
        <w:rPr>
          <w:szCs w:val="24"/>
        </w:rPr>
        <w:t>Roadmap</w:t>
      </w:r>
      <w:r w:rsidR="005F58C4">
        <w:rPr>
          <w:szCs w:val="24"/>
        </w:rPr>
        <w:t>“</w:t>
      </w:r>
      <w:r>
        <w:rPr>
          <w:szCs w:val="24"/>
        </w:rPr>
        <w:t xml:space="preserve"> für kulturelle Bildung entwickelt und verabschiedet w</w:t>
      </w:r>
      <w:r w:rsidR="005F58C4">
        <w:rPr>
          <w:szCs w:val="24"/>
        </w:rPr>
        <w:t>urde</w:t>
      </w:r>
      <w:r>
        <w:rPr>
          <w:szCs w:val="24"/>
        </w:rPr>
        <w:t>.</w:t>
      </w:r>
    </w:p>
    <w:p w14:paraId="16241DB9" w14:textId="77777777" w:rsidR="005F58C4" w:rsidRDefault="005F58C4" w:rsidP="00C246C1">
      <w:pPr>
        <w:spacing w:line="360" w:lineRule="auto"/>
        <w:rPr>
          <w:szCs w:val="24"/>
        </w:rPr>
      </w:pPr>
    </w:p>
    <w:p w14:paraId="65BC54DF" w14:textId="62A25B50" w:rsidR="004451AE" w:rsidRDefault="004451AE" w:rsidP="00C246C1">
      <w:pPr>
        <w:spacing w:line="360" w:lineRule="auto"/>
        <w:rPr>
          <w:szCs w:val="24"/>
        </w:rPr>
      </w:pPr>
    </w:p>
    <w:p w14:paraId="4388880F" w14:textId="77777777" w:rsidR="004451AE" w:rsidRDefault="004451AE" w:rsidP="00C246C1">
      <w:pPr>
        <w:spacing w:line="360" w:lineRule="auto"/>
        <w:rPr>
          <w:szCs w:val="24"/>
        </w:rPr>
      </w:pPr>
      <w:r>
        <w:rPr>
          <w:szCs w:val="24"/>
        </w:rPr>
        <w:t>Zur Aktualität kultureller Bildung angesichts problematischer gesellschaftlicher Entwicklung</w:t>
      </w:r>
    </w:p>
    <w:p w14:paraId="64C7459A" w14:textId="77777777" w:rsidR="001B5268" w:rsidRDefault="001B5268" w:rsidP="00C246C1">
      <w:pPr>
        <w:spacing w:line="360" w:lineRule="auto"/>
        <w:rPr>
          <w:szCs w:val="24"/>
        </w:rPr>
      </w:pPr>
    </w:p>
    <w:p w14:paraId="731D8D0B" w14:textId="3183792C" w:rsidR="004451AE" w:rsidRDefault="001B5268" w:rsidP="00C246C1">
      <w:pPr>
        <w:spacing w:line="360" w:lineRule="auto"/>
        <w:rPr>
          <w:szCs w:val="24"/>
        </w:rPr>
      </w:pPr>
      <w:r>
        <w:rPr>
          <w:szCs w:val="24"/>
        </w:rPr>
        <w:t>M</w:t>
      </w:r>
      <w:r w:rsidR="004451AE">
        <w:rPr>
          <w:szCs w:val="24"/>
        </w:rPr>
        <w:t xml:space="preserve">an kann heute </w:t>
      </w:r>
      <w:r>
        <w:rPr>
          <w:szCs w:val="24"/>
        </w:rPr>
        <w:t>eine Reihe</w:t>
      </w:r>
      <w:r w:rsidR="004451AE">
        <w:rPr>
          <w:szCs w:val="24"/>
        </w:rPr>
        <w:t xml:space="preserve"> problematische</w:t>
      </w:r>
      <w:r>
        <w:rPr>
          <w:szCs w:val="24"/>
        </w:rPr>
        <w:t>r</w:t>
      </w:r>
      <w:r w:rsidR="004451AE">
        <w:rPr>
          <w:szCs w:val="24"/>
        </w:rPr>
        <w:t xml:space="preserve"> gesellschaftliche</w:t>
      </w:r>
      <w:r>
        <w:rPr>
          <w:szCs w:val="24"/>
        </w:rPr>
        <w:t>r</w:t>
      </w:r>
      <w:r w:rsidR="004451AE">
        <w:rPr>
          <w:szCs w:val="24"/>
        </w:rPr>
        <w:t xml:space="preserve"> Entwicklungen identifizieren. Der prominente Erziehungswissenschaftler Wolfgang </w:t>
      </w:r>
      <w:r>
        <w:rPr>
          <w:szCs w:val="24"/>
        </w:rPr>
        <w:t xml:space="preserve">Klafki </w:t>
      </w:r>
      <w:r w:rsidR="004451AE">
        <w:rPr>
          <w:szCs w:val="24"/>
        </w:rPr>
        <w:t>sprach schon in den 1980 er Jahren von „epochaltypischen Schlüsselproblemen“, mit denen die Gesellschaft konfrontiert war und die von daher auch für die Erziehungswissenschaft eine Relevanz haben müssten</w:t>
      </w:r>
      <w:r>
        <w:rPr>
          <w:szCs w:val="24"/>
        </w:rPr>
        <w:t>. E</w:t>
      </w:r>
      <w:r w:rsidR="004451AE">
        <w:rPr>
          <w:szCs w:val="24"/>
        </w:rPr>
        <w:t>s ging um Frieden, Umwelt</w:t>
      </w:r>
      <w:r w:rsidR="00693F28">
        <w:rPr>
          <w:szCs w:val="24"/>
        </w:rPr>
        <w:t>zerstörung</w:t>
      </w:r>
      <w:r w:rsidR="004451AE">
        <w:rPr>
          <w:szCs w:val="24"/>
        </w:rPr>
        <w:t xml:space="preserve">, soziale Gerechtigkeit, Ungleichheitsverhältnisse und einiges mehr. Im </w:t>
      </w:r>
      <w:r>
        <w:rPr>
          <w:szCs w:val="24"/>
        </w:rPr>
        <w:t>Folgenden</w:t>
      </w:r>
      <w:r w:rsidR="004451AE">
        <w:rPr>
          <w:szCs w:val="24"/>
        </w:rPr>
        <w:t xml:space="preserve"> will ich mich auf das Problem eines zunehmenden Rechtsextremismus in Deutschland (und anderen Ländern) konzentrieren.</w:t>
      </w:r>
      <w:r w:rsidR="00576E85">
        <w:rPr>
          <w:szCs w:val="24"/>
        </w:rPr>
        <w:t xml:space="preserve"> Gerade in einer Einrichtung, die den Namen Dietrich Bonhoeffer träg</w:t>
      </w:r>
      <w:r w:rsidR="001F40A8">
        <w:rPr>
          <w:szCs w:val="24"/>
        </w:rPr>
        <w:t>t, i</w:t>
      </w:r>
      <w:r w:rsidR="00576E85">
        <w:rPr>
          <w:szCs w:val="24"/>
        </w:rPr>
        <w:t>st das angemessen</w:t>
      </w:r>
      <w:r w:rsidR="001F40A8">
        <w:rPr>
          <w:szCs w:val="24"/>
        </w:rPr>
        <w:t xml:space="preserve">, da er nicht nur </w:t>
      </w:r>
      <w:r w:rsidR="008B0942">
        <w:rPr>
          <w:szCs w:val="24"/>
        </w:rPr>
        <w:t xml:space="preserve">Widerstand gegen den Nationalsozialismus leistete, sondern </w:t>
      </w:r>
      <w:r w:rsidR="004A14FC">
        <w:rPr>
          <w:szCs w:val="24"/>
        </w:rPr>
        <w:t>letztlich von diesem ermordet wurde.</w:t>
      </w:r>
    </w:p>
    <w:p w14:paraId="06342FF8" w14:textId="4D273288" w:rsidR="00711B17" w:rsidRDefault="004451AE" w:rsidP="00C246C1">
      <w:pPr>
        <w:spacing w:line="360" w:lineRule="auto"/>
        <w:rPr>
          <w:szCs w:val="24"/>
        </w:rPr>
      </w:pPr>
      <w:r>
        <w:rPr>
          <w:szCs w:val="24"/>
        </w:rPr>
        <w:t xml:space="preserve">Möglicherweise hat man bislang in den Ausführungen vermisst, bei der Beschreibung von </w:t>
      </w:r>
      <w:r w:rsidR="00943D51">
        <w:rPr>
          <w:szCs w:val="24"/>
        </w:rPr>
        <w:t>K</w:t>
      </w:r>
      <w:r>
        <w:rPr>
          <w:szCs w:val="24"/>
        </w:rPr>
        <w:t>ultureller Bildung auf die vielfältigen Bildungswirkungen einzugehen,</w:t>
      </w:r>
      <w:r w:rsidR="00711B17">
        <w:rPr>
          <w:szCs w:val="24"/>
        </w:rPr>
        <w:t xml:space="preserve"> die diesem Arbeitsansatz zugeschrieben werden. Ich will dies zumindest ansatzweise im </w:t>
      </w:r>
      <w:r w:rsidR="00943D51">
        <w:rPr>
          <w:szCs w:val="24"/>
        </w:rPr>
        <w:t>Folgenden</w:t>
      </w:r>
      <w:r w:rsidR="00711B17">
        <w:rPr>
          <w:szCs w:val="24"/>
        </w:rPr>
        <w:t xml:space="preserve"> im Hinblick auf das angesprochene gesellschaftliche Problem nachholen.</w:t>
      </w:r>
    </w:p>
    <w:p w14:paraId="0C9052A0" w14:textId="50D2F93F" w:rsidR="00D76F8F" w:rsidRDefault="00711B17" w:rsidP="00C246C1">
      <w:pPr>
        <w:spacing w:line="360" w:lineRule="auto"/>
        <w:rPr>
          <w:szCs w:val="24"/>
        </w:rPr>
      </w:pPr>
      <w:r>
        <w:rPr>
          <w:szCs w:val="24"/>
        </w:rPr>
        <w:t xml:space="preserve">Im Jahre 1987, also in der Zeit, in der das Musicalprojekt des </w:t>
      </w:r>
      <w:r w:rsidR="00943D51">
        <w:rPr>
          <w:szCs w:val="24"/>
        </w:rPr>
        <w:t>B</w:t>
      </w:r>
      <w:r>
        <w:rPr>
          <w:szCs w:val="24"/>
        </w:rPr>
        <w:t>on</w:t>
      </w:r>
      <w:r w:rsidR="00943D51">
        <w:rPr>
          <w:szCs w:val="24"/>
        </w:rPr>
        <w:t>ni</w:t>
      </w:r>
      <w:r>
        <w:rPr>
          <w:szCs w:val="24"/>
        </w:rPr>
        <w:t xml:space="preserve"> entwickelt und durchgeführt wurde, gab es einen jungen Soziologie</w:t>
      </w:r>
      <w:r w:rsidR="00943D51">
        <w:rPr>
          <w:szCs w:val="24"/>
        </w:rPr>
        <w:t>-</w:t>
      </w:r>
      <w:r>
        <w:rPr>
          <w:szCs w:val="24"/>
        </w:rPr>
        <w:t>Dozenten an der Universität in Bielefeld, der eine</w:t>
      </w:r>
      <w:r w:rsidR="00796497">
        <w:rPr>
          <w:szCs w:val="24"/>
        </w:rPr>
        <w:t xml:space="preserve"> –</w:t>
      </w:r>
      <w:r>
        <w:rPr>
          <w:szCs w:val="24"/>
        </w:rPr>
        <w:t xml:space="preserve"> dann heftig diskutierte </w:t>
      </w:r>
      <w:r w:rsidR="00796497">
        <w:rPr>
          <w:szCs w:val="24"/>
        </w:rPr>
        <w:t xml:space="preserve">– </w:t>
      </w:r>
      <w:r>
        <w:rPr>
          <w:szCs w:val="24"/>
        </w:rPr>
        <w:t>Studie vorl</w:t>
      </w:r>
      <w:r w:rsidR="00796497">
        <w:rPr>
          <w:szCs w:val="24"/>
        </w:rPr>
        <w:t>egte</w:t>
      </w:r>
      <w:r>
        <w:rPr>
          <w:szCs w:val="24"/>
        </w:rPr>
        <w:t>. Es war die erste Studie über rechtsextreme Tendenzen unter Jugendlichen. Der damals junge Dozent war Wilhelm</w:t>
      </w:r>
      <w:r w:rsidR="00796497">
        <w:rPr>
          <w:szCs w:val="24"/>
        </w:rPr>
        <w:t xml:space="preserve"> He</w:t>
      </w:r>
      <w:r w:rsidR="009416A4">
        <w:rPr>
          <w:szCs w:val="24"/>
        </w:rPr>
        <w:t>i</w:t>
      </w:r>
      <w:r>
        <w:rPr>
          <w:szCs w:val="24"/>
        </w:rPr>
        <w:t>tme</w:t>
      </w:r>
      <w:r w:rsidR="00C92D7F">
        <w:rPr>
          <w:szCs w:val="24"/>
        </w:rPr>
        <w:t>y</w:t>
      </w:r>
      <w:r>
        <w:rPr>
          <w:szCs w:val="24"/>
        </w:rPr>
        <w:t>er, der später zu einem der renommiertesten Rechtsextremismus</w:t>
      </w:r>
      <w:r w:rsidR="00C92D7F">
        <w:rPr>
          <w:szCs w:val="24"/>
        </w:rPr>
        <w:t>f</w:t>
      </w:r>
      <w:r>
        <w:rPr>
          <w:szCs w:val="24"/>
        </w:rPr>
        <w:t>orscher in Deutschland geworden ist. Insbesondere wurde er bekannt durch ein Forschungsprojekt, das über zehn Jahren lief</w:t>
      </w:r>
      <w:r w:rsidR="00C92D7F">
        <w:rPr>
          <w:szCs w:val="24"/>
        </w:rPr>
        <w:t xml:space="preserve">, </w:t>
      </w:r>
      <w:r>
        <w:rPr>
          <w:szCs w:val="24"/>
        </w:rPr>
        <w:t>in</w:t>
      </w:r>
      <w:r w:rsidR="00C92D7F">
        <w:rPr>
          <w:szCs w:val="24"/>
        </w:rPr>
        <w:t xml:space="preserve"> </w:t>
      </w:r>
      <w:r>
        <w:rPr>
          <w:szCs w:val="24"/>
        </w:rPr>
        <w:t>dem er zusammen mit zahlreichen Kolleginnen und Kollegen „Deutsche Zustände“ analysiert</w:t>
      </w:r>
      <w:r w:rsidR="00C92D7F">
        <w:rPr>
          <w:szCs w:val="24"/>
        </w:rPr>
        <w:t>e</w:t>
      </w:r>
      <w:r>
        <w:rPr>
          <w:szCs w:val="24"/>
        </w:rPr>
        <w:t>. In diesem Kontext entwickelte er das Konzept der „gruppenbezogenen Menschenf</w:t>
      </w:r>
      <w:r w:rsidR="00C92D7F">
        <w:rPr>
          <w:szCs w:val="24"/>
        </w:rPr>
        <w:t>ei</w:t>
      </w:r>
      <w:r>
        <w:rPr>
          <w:szCs w:val="24"/>
        </w:rPr>
        <w:t>ndlichkeit“</w:t>
      </w:r>
      <w:r w:rsidR="00C92D7F">
        <w:rPr>
          <w:szCs w:val="24"/>
        </w:rPr>
        <w:t>,</w:t>
      </w:r>
      <w:r>
        <w:rPr>
          <w:szCs w:val="24"/>
        </w:rPr>
        <w:t xml:space="preserve"> bei dem es darum ging, unterschiedlichste Form</w:t>
      </w:r>
      <w:r w:rsidR="00216260">
        <w:rPr>
          <w:szCs w:val="24"/>
        </w:rPr>
        <w:t>en</w:t>
      </w:r>
      <w:r>
        <w:rPr>
          <w:szCs w:val="24"/>
        </w:rPr>
        <w:t xml:space="preserve"> von Diskriminierung bei verschiedenen Bevölkerungsgruppen zu untersuchen. Es ging darum, warum es zu</w:t>
      </w:r>
      <w:r w:rsidR="00216260">
        <w:rPr>
          <w:szCs w:val="24"/>
        </w:rPr>
        <w:t xml:space="preserve"> –</w:t>
      </w:r>
      <w:r>
        <w:rPr>
          <w:szCs w:val="24"/>
        </w:rPr>
        <w:t xml:space="preserve"> oft gewaltförmigen </w:t>
      </w:r>
      <w:r w:rsidR="00216260">
        <w:rPr>
          <w:szCs w:val="24"/>
        </w:rPr>
        <w:t xml:space="preserve">– </w:t>
      </w:r>
      <w:r>
        <w:rPr>
          <w:szCs w:val="24"/>
        </w:rPr>
        <w:t>Formen der Diskriminierung ge</w:t>
      </w:r>
      <w:r w:rsidR="00216260">
        <w:rPr>
          <w:szCs w:val="24"/>
        </w:rPr>
        <w:t>komm</w:t>
      </w:r>
      <w:r>
        <w:rPr>
          <w:szCs w:val="24"/>
        </w:rPr>
        <w:t>en ist. Welches waren die Einstellungen der Menschen und welches waren die Gründe für menschenfeindliche Aktivitäten</w:t>
      </w:r>
      <w:r w:rsidR="00D76F8F">
        <w:rPr>
          <w:szCs w:val="24"/>
        </w:rPr>
        <w:t>?</w:t>
      </w:r>
      <w:r>
        <w:rPr>
          <w:szCs w:val="24"/>
        </w:rPr>
        <w:t xml:space="preserve"> </w:t>
      </w:r>
    </w:p>
    <w:p w14:paraId="7CC2C855" w14:textId="1B56C71F" w:rsidR="00D76F8F" w:rsidRDefault="00711B17" w:rsidP="00C246C1">
      <w:pPr>
        <w:spacing w:line="360" w:lineRule="auto"/>
        <w:rPr>
          <w:szCs w:val="24"/>
        </w:rPr>
      </w:pPr>
      <w:r>
        <w:rPr>
          <w:szCs w:val="24"/>
        </w:rPr>
        <w:lastRenderedPageBreak/>
        <w:t>Die Studie von 1987 wa</w:t>
      </w:r>
      <w:r w:rsidR="00D76F8F">
        <w:rPr>
          <w:szCs w:val="24"/>
        </w:rPr>
        <w:t>r</w:t>
      </w:r>
      <w:r>
        <w:rPr>
          <w:szCs w:val="24"/>
        </w:rPr>
        <w:t xml:space="preserve"> die erste umfassende empirische Studie, in der dieser Befund beschrieben wurde. Man kann sich vorstellen, dass man </w:t>
      </w:r>
      <w:r w:rsidR="00221C74">
        <w:rPr>
          <w:szCs w:val="24"/>
        </w:rPr>
        <w:t xml:space="preserve">in der Politik </w:t>
      </w:r>
      <w:r>
        <w:rPr>
          <w:szCs w:val="24"/>
        </w:rPr>
        <w:t xml:space="preserve">diese Ergebnisse keineswegs mit Begeisterung wahrgenommen hat. Willem </w:t>
      </w:r>
      <w:r w:rsidR="00D76F8F">
        <w:rPr>
          <w:szCs w:val="24"/>
        </w:rPr>
        <w:t>H</w:t>
      </w:r>
      <w:r>
        <w:rPr>
          <w:szCs w:val="24"/>
        </w:rPr>
        <w:t>eitme</w:t>
      </w:r>
      <w:r w:rsidR="00D76F8F">
        <w:rPr>
          <w:szCs w:val="24"/>
        </w:rPr>
        <w:t>y</w:t>
      </w:r>
      <w:r>
        <w:rPr>
          <w:szCs w:val="24"/>
        </w:rPr>
        <w:t xml:space="preserve">er musste sich vielmehr einem – wie man heute sagen würde – </w:t>
      </w:r>
      <w:proofErr w:type="spellStart"/>
      <w:r w:rsidR="00D76F8F">
        <w:rPr>
          <w:szCs w:val="24"/>
        </w:rPr>
        <w:t>shitstorm</w:t>
      </w:r>
      <w:proofErr w:type="spellEnd"/>
      <w:r>
        <w:rPr>
          <w:szCs w:val="24"/>
        </w:rPr>
        <w:t xml:space="preserve"> stellen. Das Thema Rechtsextremismus hatte man zu dieser Zeit als nicht sonderlich relevant angesehen, obwohl es in der Vergangenheit immer wieder zur Gründung rechtsextremer Parteien gekommen ist, die sogar – gerade auf kommunaler Ebene – einige Wahlerfolge verzeichnen konnten. Als eine wichtige Gemeinsamkeit der unterschiedlichen Form</w:t>
      </w:r>
      <w:r w:rsidR="00E53FB7">
        <w:rPr>
          <w:szCs w:val="24"/>
        </w:rPr>
        <w:t>en</w:t>
      </w:r>
      <w:r>
        <w:rPr>
          <w:szCs w:val="24"/>
        </w:rPr>
        <w:t xml:space="preserve"> </w:t>
      </w:r>
      <w:r w:rsidR="00E53FB7">
        <w:rPr>
          <w:szCs w:val="24"/>
        </w:rPr>
        <w:t>von</w:t>
      </w:r>
      <w:r>
        <w:rPr>
          <w:szCs w:val="24"/>
        </w:rPr>
        <w:t xml:space="preserve"> Diskriminierung hat </w:t>
      </w:r>
      <w:r w:rsidR="00D76F8F">
        <w:rPr>
          <w:szCs w:val="24"/>
        </w:rPr>
        <w:t>Heitmeyer</w:t>
      </w:r>
      <w:r>
        <w:rPr>
          <w:szCs w:val="24"/>
        </w:rPr>
        <w:t xml:space="preserve"> den Gedanken der </w:t>
      </w:r>
      <w:r w:rsidRPr="00E53FB7">
        <w:rPr>
          <w:i/>
          <w:iCs/>
          <w:szCs w:val="24"/>
        </w:rPr>
        <w:t xml:space="preserve">Ungleichwertigkeit </w:t>
      </w:r>
      <w:r>
        <w:rPr>
          <w:szCs w:val="24"/>
        </w:rPr>
        <w:t xml:space="preserve">festgestellt, dass nämlich die betreffenden Menschen davon ausgegangen sind, dass bestimmte Gruppen in unserer Gesellschaft weniger Wert hätten als andere und von daher es auch nicht verdienten, Teil dieser Gesellschaft zu sein. Verbunden mit diesem Ansatz </w:t>
      </w:r>
      <w:r w:rsidR="00D76F8F">
        <w:rPr>
          <w:szCs w:val="24"/>
        </w:rPr>
        <w:t>d</w:t>
      </w:r>
      <w:r>
        <w:rPr>
          <w:szCs w:val="24"/>
        </w:rPr>
        <w:t xml:space="preserve">er Ungleichwertigkeit war in vielen Fällen auch die Akzeptanz von Gewalt. </w:t>
      </w:r>
    </w:p>
    <w:p w14:paraId="02BAE333" w14:textId="64D8DD74" w:rsidR="00711B17" w:rsidRDefault="00711B17" w:rsidP="00C246C1">
      <w:pPr>
        <w:spacing w:line="360" w:lineRule="auto"/>
        <w:rPr>
          <w:szCs w:val="24"/>
        </w:rPr>
      </w:pPr>
      <w:r>
        <w:rPr>
          <w:szCs w:val="24"/>
        </w:rPr>
        <w:t>H</w:t>
      </w:r>
      <w:r w:rsidR="00D76F8F">
        <w:rPr>
          <w:szCs w:val="24"/>
        </w:rPr>
        <w:t>eitmeyer</w:t>
      </w:r>
      <w:r>
        <w:rPr>
          <w:szCs w:val="24"/>
        </w:rPr>
        <w:t xml:space="preserve"> fragte auch danach, wie die Politik mit dieser Problematik umgeh</w:t>
      </w:r>
      <w:r w:rsidR="00D76F8F">
        <w:rPr>
          <w:szCs w:val="24"/>
        </w:rPr>
        <w:t>t</w:t>
      </w:r>
      <w:r>
        <w:rPr>
          <w:szCs w:val="24"/>
        </w:rPr>
        <w:t xml:space="preserve">. </w:t>
      </w:r>
      <w:r w:rsidR="003514E4">
        <w:rPr>
          <w:szCs w:val="24"/>
        </w:rPr>
        <w:t>D</w:t>
      </w:r>
      <w:r>
        <w:rPr>
          <w:szCs w:val="24"/>
        </w:rPr>
        <w:t>ie Pädagogik erhielt</w:t>
      </w:r>
      <w:r w:rsidR="003514E4">
        <w:rPr>
          <w:szCs w:val="24"/>
        </w:rPr>
        <w:t xml:space="preserve"> von</w:t>
      </w:r>
      <w:r>
        <w:rPr>
          <w:szCs w:val="24"/>
        </w:rPr>
        <w:t xml:space="preserve"> ihm kein besonders gutes Zeugnis. Ich zitiere:</w:t>
      </w:r>
    </w:p>
    <w:p w14:paraId="189CD11D" w14:textId="509B1090" w:rsidR="00711B17" w:rsidRDefault="00711B17" w:rsidP="00C246C1">
      <w:pPr>
        <w:spacing w:line="360" w:lineRule="auto"/>
        <w:rPr>
          <w:szCs w:val="24"/>
        </w:rPr>
      </w:pPr>
      <w:r>
        <w:rPr>
          <w:szCs w:val="24"/>
        </w:rPr>
        <w:t xml:space="preserve">„These </w:t>
      </w:r>
      <w:r w:rsidR="008B37A6">
        <w:rPr>
          <w:szCs w:val="24"/>
        </w:rPr>
        <w:t>4</w:t>
      </w:r>
      <w:r>
        <w:rPr>
          <w:szCs w:val="24"/>
        </w:rPr>
        <w:t>: Jugendarbeit im dominierenden Zuschnitt kann keine hinreichende pädagogische Konzeption entwickeln, um auch nur ansatzweise jene Gruppierungen von Jugendlichen zu erreichen, die Affinitäten zu rechtsextremistischen Orientierungsmustern aufweisen oder diese vollständig vertreten.“</w:t>
      </w:r>
      <w:r w:rsidR="003514E4">
        <w:rPr>
          <w:szCs w:val="24"/>
        </w:rPr>
        <w:t xml:space="preserve"> (Heitmeyer 1987, </w:t>
      </w:r>
      <w:r w:rsidR="00854832">
        <w:rPr>
          <w:szCs w:val="24"/>
        </w:rPr>
        <w:t>10).</w:t>
      </w:r>
    </w:p>
    <w:p w14:paraId="0AA5F99D" w14:textId="389303BD" w:rsidR="00711B17" w:rsidRDefault="00711B17" w:rsidP="00C246C1">
      <w:pPr>
        <w:spacing w:line="360" w:lineRule="auto"/>
        <w:rPr>
          <w:szCs w:val="24"/>
        </w:rPr>
      </w:pPr>
      <w:r>
        <w:rPr>
          <w:szCs w:val="24"/>
        </w:rPr>
        <w:t xml:space="preserve">Auch diese Sichtweise verstärkte die oben erwähnte Kritik an der damaligen traditionellen </w:t>
      </w:r>
      <w:r w:rsidR="002D2255">
        <w:rPr>
          <w:szCs w:val="24"/>
        </w:rPr>
        <w:t>Jugenda</w:t>
      </w:r>
      <w:r>
        <w:rPr>
          <w:szCs w:val="24"/>
        </w:rPr>
        <w:t>rbeit.</w:t>
      </w:r>
    </w:p>
    <w:p w14:paraId="4876594E" w14:textId="77777777" w:rsidR="002D2255" w:rsidRDefault="002D2255" w:rsidP="00C246C1">
      <w:pPr>
        <w:spacing w:line="360" w:lineRule="auto"/>
        <w:rPr>
          <w:szCs w:val="24"/>
        </w:rPr>
      </w:pPr>
    </w:p>
    <w:p w14:paraId="0EE8E221" w14:textId="1D3A40A1" w:rsidR="00711B17" w:rsidRDefault="00711B17" w:rsidP="00C246C1">
      <w:pPr>
        <w:spacing w:line="360" w:lineRule="auto"/>
        <w:rPr>
          <w:szCs w:val="24"/>
        </w:rPr>
      </w:pPr>
      <w:r>
        <w:rPr>
          <w:szCs w:val="24"/>
        </w:rPr>
        <w:t xml:space="preserve">Welche Befunde zu rechtsextremen Orientierungen werden heute diskutiert? Man kann inzwischen feststellen, dass Studien, wie sie </w:t>
      </w:r>
      <w:r w:rsidR="002D2255">
        <w:rPr>
          <w:szCs w:val="24"/>
        </w:rPr>
        <w:t>Heitmeye</w:t>
      </w:r>
      <w:r>
        <w:rPr>
          <w:szCs w:val="24"/>
        </w:rPr>
        <w:t xml:space="preserve">r seinerzeit vorgestellt hat und wie sie heftig kritisiert wurden, heute nicht mehr nicht angefeindet werden, man kann sogar von einer gewissen Konjunktur von Rechtsextremismusforschung sprechen. Dabei wird oft neben den Begriff des Rechtsextremismus – auch aufgrund von Definitionsproblemen – der </w:t>
      </w:r>
      <w:r w:rsidR="00AB65B7">
        <w:rPr>
          <w:szCs w:val="24"/>
        </w:rPr>
        <w:t>er</w:t>
      </w:r>
      <w:r>
        <w:rPr>
          <w:szCs w:val="24"/>
        </w:rPr>
        <w:t>weiter</w:t>
      </w:r>
      <w:r w:rsidR="00AB65B7">
        <w:rPr>
          <w:szCs w:val="24"/>
        </w:rPr>
        <w:t>t</w:t>
      </w:r>
      <w:r>
        <w:rPr>
          <w:szCs w:val="24"/>
        </w:rPr>
        <w:t>e Begriff der „Autokratie“ verwendet. Man kann grob zwei unterschiedliche Zugänge zum Rechtsextremismusproblem in den Forschungen unterscheiden:</w:t>
      </w:r>
    </w:p>
    <w:p w14:paraId="32C3FBF0" w14:textId="6781AFD0" w:rsidR="005D2D96" w:rsidRDefault="00482727" w:rsidP="00C246C1">
      <w:pPr>
        <w:spacing w:line="360" w:lineRule="auto"/>
        <w:rPr>
          <w:szCs w:val="24"/>
        </w:rPr>
      </w:pPr>
      <w:r>
        <w:rPr>
          <w:szCs w:val="24"/>
        </w:rPr>
        <w:t>Z</w:t>
      </w:r>
      <w:r w:rsidR="00711B17">
        <w:rPr>
          <w:szCs w:val="24"/>
        </w:rPr>
        <w:t xml:space="preserve">um einen gibt es Versuche, Ursachen in den gesellschaftlichen Rahmenbedingungen zu finden. In ökonomischer Hinsicht sieht man in einer negativen </w:t>
      </w:r>
      <w:proofErr w:type="gramStart"/>
      <w:r w:rsidR="00711B17">
        <w:rPr>
          <w:szCs w:val="24"/>
        </w:rPr>
        <w:t>Zukunftsperspektive</w:t>
      </w:r>
      <w:proofErr w:type="gramEnd"/>
      <w:r w:rsidR="00711B17">
        <w:rPr>
          <w:szCs w:val="24"/>
        </w:rPr>
        <w:t xml:space="preserve"> eine Ursache. Menschen fühlen sich abgehängt von der sozialen und ökonomischen</w:t>
      </w:r>
      <w:r>
        <w:rPr>
          <w:szCs w:val="24"/>
        </w:rPr>
        <w:t xml:space="preserve"> Entwicklung</w:t>
      </w:r>
      <w:r w:rsidR="00711B17">
        <w:rPr>
          <w:szCs w:val="24"/>
        </w:rPr>
        <w:t xml:space="preserve"> und reagieren darauf mit einer Absage</w:t>
      </w:r>
      <w:r w:rsidR="005D2D96">
        <w:rPr>
          <w:szCs w:val="24"/>
        </w:rPr>
        <w:t xml:space="preserve"> an die politische und gesellschaftliche Ordnung. In kultureller Hinsicht ist es der Mangel </w:t>
      </w:r>
      <w:r w:rsidR="005D2D96">
        <w:rPr>
          <w:szCs w:val="24"/>
        </w:rPr>
        <w:lastRenderedPageBreak/>
        <w:t>an Anerkennung der eigenen Person, der eigenen Lebensleistung. Und in politischer Hinsicht findet man d</w:t>
      </w:r>
      <w:r w:rsidR="002866B3">
        <w:rPr>
          <w:szCs w:val="24"/>
        </w:rPr>
        <w:t>ie Überzeugung</w:t>
      </w:r>
      <w:r w:rsidR="005D2D96">
        <w:rPr>
          <w:szCs w:val="24"/>
        </w:rPr>
        <w:t>, dass es keine wirksame Beteiligungsmöglichkeit gibt, dass es vielmehr eine Spaltung in der Gesellschaft gibt, dass nämlich</w:t>
      </w:r>
      <w:r w:rsidR="002866B3">
        <w:rPr>
          <w:szCs w:val="24"/>
        </w:rPr>
        <w:t xml:space="preserve"> „</w:t>
      </w:r>
      <w:r w:rsidR="005D2D96">
        <w:rPr>
          <w:szCs w:val="24"/>
        </w:rPr>
        <w:t>die da oben“ machen, was sie wollen.</w:t>
      </w:r>
    </w:p>
    <w:p w14:paraId="0AEFA35B" w14:textId="5F43AE4D" w:rsidR="005D2D96" w:rsidRDefault="005D2D96" w:rsidP="00C246C1">
      <w:pPr>
        <w:spacing w:line="360" w:lineRule="auto"/>
        <w:rPr>
          <w:szCs w:val="24"/>
        </w:rPr>
      </w:pPr>
      <w:r>
        <w:rPr>
          <w:szCs w:val="24"/>
        </w:rPr>
        <w:t>Eine zweite Untersuchung</w:t>
      </w:r>
      <w:r w:rsidR="002866B3">
        <w:rPr>
          <w:szCs w:val="24"/>
        </w:rPr>
        <w:t>sr</w:t>
      </w:r>
      <w:r>
        <w:rPr>
          <w:szCs w:val="24"/>
        </w:rPr>
        <w:t>ichtung fragt danach, welches die Dispositionen im einzelnen Menschen sind, die ihn dazu veranlassen, rechtsextreme oder autoritäre Positionen einzunehmen</w:t>
      </w:r>
      <w:r w:rsidR="002866B3">
        <w:rPr>
          <w:szCs w:val="24"/>
        </w:rPr>
        <w:t>. I</w:t>
      </w:r>
      <w:r>
        <w:rPr>
          <w:szCs w:val="24"/>
        </w:rPr>
        <w:t xml:space="preserve">n diesem Zusammenhang ist es interessant, dass man ein schon älteres Konzept wieder entdeckt, das von </w:t>
      </w:r>
      <w:r w:rsidR="006F468C">
        <w:rPr>
          <w:szCs w:val="24"/>
        </w:rPr>
        <w:t xml:space="preserve">Theodor </w:t>
      </w:r>
      <w:r>
        <w:rPr>
          <w:szCs w:val="24"/>
        </w:rPr>
        <w:t xml:space="preserve">Adorno und Erich Fromm vor 80 Jahren, also während des Zweiten Weltkrieges, in den </w:t>
      </w:r>
      <w:r w:rsidR="002866B3">
        <w:rPr>
          <w:szCs w:val="24"/>
        </w:rPr>
        <w:t>V</w:t>
      </w:r>
      <w:r>
        <w:rPr>
          <w:szCs w:val="24"/>
        </w:rPr>
        <w:t xml:space="preserve">ereinigten Staaten entwickelt wurde. Es ging um die Frage, wieso ausgerechnet die Menschen in Deutschland sich massenhaft </w:t>
      </w:r>
      <w:r w:rsidR="002866B3">
        <w:rPr>
          <w:szCs w:val="24"/>
        </w:rPr>
        <w:t xml:space="preserve">von </w:t>
      </w:r>
      <w:r>
        <w:rPr>
          <w:szCs w:val="24"/>
        </w:rPr>
        <w:t>dem Nationalsozialismus anstecken l</w:t>
      </w:r>
      <w:r w:rsidR="002866B3">
        <w:rPr>
          <w:szCs w:val="24"/>
        </w:rPr>
        <w:t>ieß</w:t>
      </w:r>
      <w:r>
        <w:rPr>
          <w:szCs w:val="24"/>
        </w:rPr>
        <w:t>en. Ma</w:t>
      </w:r>
      <w:r w:rsidR="002866B3">
        <w:rPr>
          <w:szCs w:val="24"/>
        </w:rPr>
        <w:t>n</w:t>
      </w:r>
      <w:r>
        <w:rPr>
          <w:szCs w:val="24"/>
        </w:rPr>
        <w:t xml:space="preserve"> </w:t>
      </w:r>
      <w:r w:rsidR="00D4724D">
        <w:rPr>
          <w:szCs w:val="24"/>
        </w:rPr>
        <w:t>fand in diesen</w:t>
      </w:r>
      <w:r>
        <w:rPr>
          <w:szCs w:val="24"/>
        </w:rPr>
        <w:t xml:space="preserve"> Menschen</w:t>
      </w:r>
      <w:r w:rsidR="00D4724D">
        <w:rPr>
          <w:szCs w:val="24"/>
        </w:rPr>
        <w:t xml:space="preserve"> eine</w:t>
      </w:r>
      <w:r>
        <w:rPr>
          <w:szCs w:val="24"/>
        </w:rPr>
        <w:t xml:space="preserve"> „autoritäre Persönlichkeit“ und man entwickelte eine sogenannte F-Skala (F</w:t>
      </w:r>
      <w:r w:rsidR="00D4724D">
        <w:rPr>
          <w:szCs w:val="24"/>
        </w:rPr>
        <w:t xml:space="preserve"> wie </w:t>
      </w:r>
      <w:r>
        <w:rPr>
          <w:szCs w:val="24"/>
        </w:rPr>
        <w:t xml:space="preserve">Faschismus), in der unterschiedliche Aspekte und Dispositionen einer solchen Persönlichkeit aufgelistet waren. Diesen Gedanken greift man heute mit einer modernisierten und abgewandelten Skala wieder auf. So beschäftigt sich etwa der Soziologe Oliver </w:t>
      </w:r>
      <w:r w:rsidR="00D4724D">
        <w:rPr>
          <w:szCs w:val="24"/>
        </w:rPr>
        <w:t>Nachwey</w:t>
      </w:r>
      <w:r>
        <w:rPr>
          <w:szCs w:val="24"/>
        </w:rPr>
        <w:t xml:space="preserve"> mit seinen Mitarbeiterinnen und Mitarbeiter</w:t>
      </w:r>
      <w:r w:rsidR="00D4724D">
        <w:rPr>
          <w:szCs w:val="24"/>
        </w:rPr>
        <w:t>n</w:t>
      </w:r>
      <w:r>
        <w:rPr>
          <w:szCs w:val="24"/>
        </w:rPr>
        <w:t xml:space="preserve"> immer wieder umfassend mit der Frage nach sozialpsychologischen Ursachen rechtsextremer Tendenzen.</w:t>
      </w:r>
    </w:p>
    <w:p w14:paraId="3DD288B9" w14:textId="06D070B5" w:rsidR="005D2D96" w:rsidRDefault="005D2D96" w:rsidP="00C246C1">
      <w:pPr>
        <w:spacing w:line="360" w:lineRule="auto"/>
        <w:rPr>
          <w:szCs w:val="24"/>
        </w:rPr>
      </w:pPr>
      <w:r>
        <w:rPr>
          <w:szCs w:val="24"/>
        </w:rPr>
        <w:t>Vor diesem Hintergrund</w:t>
      </w:r>
      <w:r w:rsidR="00DD1E0F">
        <w:rPr>
          <w:szCs w:val="24"/>
        </w:rPr>
        <w:t xml:space="preserve"> kann man</w:t>
      </w:r>
      <w:r>
        <w:rPr>
          <w:szCs w:val="24"/>
        </w:rPr>
        <w:t xml:space="preserve"> </w:t>
      </w:r>
      <w:r w:rsidR="00DD1E0F">
        <w:rPr>
          <w:szCs w:val="24"/>
        </w:rPr>
        <w:t>f</w:t>
      </w:r>
      <w:r>
        <w:rPr>
          <w:szCs w:val="24"/>
        </w:rPr>
        <w:t xml:space="preserve">ragen, was eigentlich Jugendliche dazu bewegt, sich </w:t>
      </w:r>
      <w:r w:rsidR="00DD1E0F">
        <w:rPr>
          <w:szCs w:val="24"/>
        </w:rPr>
        <w:t>einer rechten</w:t>
      </w:r>
      <w:r>
        <w:rPr>
          <w:szCs w:val="24"/>
        </w:rPr>
        <w:t xml:space="preserve"> Weltanschauung </w:t>
      </w:r>
      <w:r w:rsidR="00DD1E0F">
        <w:rPr>
          <w:szCs w:val="24"/>
        </w:rPr>
        <w:t xml:space="preserve">und Gruppierung </w:t>
      </w:r>
      <w:r>
        <w:rPr>
          <w:szCs w:val="24"/>
        </w:rPr>
        <w:t xml:space="preserve">anzuschließen und wieso sie davon überzeugt sind, dass </w:t>
      </w:r>
      <w:r w:rsidR="00DD1E0F">
        <w:rPr>
          <w:szCs w:val="24"/>
        </w:rPr>
        <w:t xml:space="preserve">diese </w:t>
      </w:r>
      <w:r>
        <w:rPr>
          <w:szCs w:val="24"/>
        </w:rPr>
        <w:t>rechte</w:t>
      </w:r>
      <w:r w:rsidR="00DD1E0F">
        <w:rPr>
          <w:szCs w:val="24"/>
        </w:rPr>
        <w:t>n</w:t>
      </w:r>
      <w:r>
        <w:rPr>
          <w:szCs w:val="24"/>
        </w:rPr>
        <w:t xml:space="preserve"> Gruppierungen Leistungen erbringen, die sie </w:t>
      </w:r>
      <w:r w:rsidR="00DD1E0F">
        <w:rPr>
          <w:szCs w:val="24"/>
        </w:rPr>
        <w:t>sich wünschen</w:t>
      </w:r>
      <w:r>
        <w:rPr>
          <w:szCs w:val="24"/>
        </w:rPr>
        <w:t>. Bei Befragungen hat man festgestellt, dass es um die folgenden Aspekte geht:</w:t>
      </w:r>
    </w:p>
    <w:p w14:paraId="6BF3B82E" w14:textId="77777777" w:rsidR="005D2D96" w:rsidRDefault="005D2D96" w:rsidP="00C246C1">
      <w:pPr>
        <w:spacing w:line="360" w:lineRule="auto"/>
        <w:rPr>
          <w:szCs w:val="24"/>
        </w:rPr>
      </w:pPr>
      <w:r>
        <w:rPr>
          <w:szCs w:val="24"/>
        </w:rPr>
        <w:t>•</w:t>
      </w:r>
      <w:r>
        <w:rPr>
          <w:szCs w:val="24"/>
        </w:rPr>
        <w:tab/>
        <w:t>die Gruppe als Familienersatz</w:t>
      </w:r>
    </w:p>
    <w:p w14:paraId="32596E70" w14:textId="71257AED" w:rsidR="005D2D96" w:rsidRDefault="005D2D96" w:rsidP="00C246C1">
      <w:pPr>
        <w:spacing w:line="360" w:lineRule="auto"/>
        <w:rPr>
          <w:szCs w:val="24"/>
        </w:rPr>
      </w:pPr>
      <w:r>
        <w:rPr>
          <w:szCs w:val="24"/>
        </w:rPr>
        <w:t>•</w:t>
      </w:r>
      <w:r>
        <w:rPr>
          <w:szCs w:val="24"/>
        </w:rPr>
        <w:tab/>
        <w:t xml:space="preserve">die Rolle von Aktivitäten und </w:t>
      </w:r>
      <w:proofErr w:type="spellStart"/>
      <w:r w:rsidR="00DD1E0F">
        <w:rPr>
          <w:szCs w:val="24"/>
        </w:rPr>
        <w:t>action</w:t>
      </w:r>
      <w:proofErr w:type="spellEnd"/>
    </w:p>
    <w:p w14:paraId="6E4F4149" w14:textId="335DADB8" w:rsidR="005D2D96" w:rsidRDefault="005D2D96" w:rsidP="00C246C1">
      <w:pPr>
        <w:spacing w:line="360" w:lineRule="auto"/>
        <w:rPr>
          <w:szCs w:val="24"/>
        </w:rPr>
      </w:pPr>
      <w:r>
        <w:rPr>
          <w:szCs w:val="24"/>
        </w:rPr>
        <w:t>•</w:t>
      </w:r>
      <w:r>
        <w:rPr>
          <w:szCs w:val="24"/>
        </w:rPr>
        <w:tab/>
        <w:t>der Aspekt des Respekts und der Anerkennung</w:t>
      </w:r>
    </w:p>
    <w:p w14:paraId="5F2AAB4E" w14:textId="0FBFCE84" w:rsidR="005D2D96" w:rsidRDefault="005D2D96" w:rsidP="00C246C1">
      <w:pPr>
        <w:spacing w:line="360" w:lineRule="auto"/>
        <w:rPr>
          <w:szCs w:val="24"/>
        </w:rPr>
      </w:pPr>
      <w:r>
        <w:rPr>
          <w:szCs w:val="24"/>
        </w:rPr>
        <w:t>•</w:t>
      </w:r>
      <w:r>
        <w:rPr>
          <w:szCs w:val="24"/>
        </w:rPr>
        <w:tab/>
        <w:t>die Möglichkeit, Freundschaft zu erleben</w:t>
      </w:r>
    </w:p>
    <w:p w14:paraId="5A6F9AD6" w14:textId="1EA0E4A0" w:rsidR="005D2D96" w:rsidRDefault="005D2D96" w:rsidP="00C246C1">
      <w:pPr>
        <w:spacing w:line="360" w:lineRule="auto"/>
        <w:rPr>
          <w:szCs w:val="24"/>
        </w:rPr>
      </w:pPr>
      <w:r>
        <w:rPr>
          <w:szCs w:val="24"/>
        </w:rPr>
        <w:t>•</w:t>
      </w:r>
      <w:r>
        <w:rPr>
          <w:szCs w:val="24"/>
        </w:rPr>
        <w:tab/>
        <w:t xml:space="preserve">ein Wertesystem, </w:t>
      </w:r>
      <w:proofErr w:type="gramStart"/>
      <w:r>
        <w:rPr>
          <w:szCs w:val="24"/>
        </w:rPr>
        <w:t>das quasi</w:t>
      </w:r>
      <w:proofErr w:type="gramEnd"/>
      <w:r>
        <w:rPr>
          <w:szCs w:val="24"/>
        </w:rPr>
        <w:t xml:space="preserve"> als Bindemittel der Gruppe fungiert</w:t>
      </w:r>
    </w:p>
    <w:p w14:paraId="7E3D152F" w14:textId="77777777" w:rsidR="005D2D96" w:rsidRDefault="005D2D96" w:rsidP="00C246C1">
      <w:pPr>
        <w:spacing w:line="360" w:lineRule="auto"/>
        <w:rPr>
          <w:szCs w:val="24"/>
        </w:rPr>
      </w:pPr>
      <w:r>
        <w:rPr>
          <w:szCs w:val="24"/>
        </w:rPr>
        <w:t>•</w:t>
      </w:r>
      <w:r>
        <w:rPr>
          <w:szCs w:val="24"/>
        </w:rPr>
        <w:tab/>
        <w:t>Hilfe und Unterstützung in Notlagen.</w:t>
      </w:r>
    </w:p>
    <w:p w14:paraId="51A409A3" w14:textId="15EB1E97" w:rsidR="005D2D96" w:rsidRDefault="005D2D96" w:rsidP="00C246C1">
      <w:pPr>
        <w:spacing w:line="360" w:lineRule="auto"/>
        <w:rPr>
          <w:szCs w:val="24"/>
        </w:rPr>
      </w:pPr>
      <w:r>
        <w:rPr>
          <w:szCs w:val="24"/>
        </w:rPr>
        <w:t>Diese Auflistung ist wenig überraschen, denn es geht letztlich um legitime Erwartungen von Jugendlichen, soda</w:t>
      </w:r>
      <w:r w:rsidR="00DD1E0F">
        <w:rPr>
          <w:szCs w:val="24"/>
        </w:rPr>
        <w:t>s</w:t>
      </w:r>
      <w:r>
        <w:rPr>
          <w:szCs w:val="24"/>
        </w:rPr>
        <w:t>s man fragen kann, wie es dazu kommen konnte, dass die Gesellschaft bislang anscheinend zu wenig entsprechende Angebote bereitstellt</w:t>
      </w:r>
      <w:r w:rsidR="00246CF4">
        <w:rPr>
          <w:szCs w:val="24"/>
        </w:rPr>
        <w:t>e</w:t>
      </w:r>
      <w:r>
        <w:rPr>
          <w:szCs w:val="24"/>
        </w:rPr>
        <w:t>.</w:t>
      </w:r>
    </w:p>
    <w:p w14:paraId="16A341E6" w14:textId="554CEC3A" w:rsidR="005D2D96" w:rsidRDefault="00DD1E0F" w:rsidP="00C246C1">
      <w:pPr>
        <w:spacing w:line="360" w:lineRule="auto"/>
        <w:rPr>
          <w:szCs w:val="24"/>
        </w:rPr>
      </w:pPr>
      <w:r>
        <w:rPr>
          <w:szCs w:val="24"/>
        </w:rPr>
        <w:t xml:space="preserve">Die </w:t>
      </w:r>
      <w:r w:rsidR="005D2D96">
        <w:rPr>
          <w:szCs w:val="24"/>
        </w:rPr>
        <w:t>Attraktivität kultureller Bildungsarbeit wird vor diesem Hintergrund plausibel. Ich gebe einige Hinweise</w:t>
      </w:r>
    </w:p>
    <w:p w14:paraId="3A3E8345" w14:textId="2235BABC" w:rsidR="005D2D96" w:rsidRDefault="005D2D96" w:rsidP="00C246C1">
      <w:pPr>
        <w:spacing w:line="360" w:lineRule="auto"/>
        <w:rPr>
          <w:szCs w:val="24"/>
        </w:rPr>
      </w:pPr>
      <w:r>
        <w:rPr>
          <w:szCs w:val="24"/>
        </w:rPr>
        <w:lastRenderedPageBreak/>
        <w:t>•</w:t>
      </w:r>
      <w:r>
        <w:rPr>
          <w:szCs w:val="24"/>
        </w:rPr>
        <w:tab/>
      </w:r>
      <w:r w:rsidR="00DD1E0F">
        <w:rPr>
          <w:szCs w:val="24"/>
        </w:rPr>
        <w:t>K</w:t>
      </w:r>
      <w:r>
        <w:rPr>
          <w:szCs w:val="24"/>
        </w:rPr>
        <w:t xml:space="preserve">ulturelle Bildungsarbeit gibt die Möglichkeit, selbst aktiv zu werden. Handlungsorientierung ist ein zentrales Prinzip, wobei man sich hierbei auf ein </w:t>
      </w:r>
      <w:r w:rsidR="00DD1E0F">
        <w:rPr>
          <w:szCs w:val="24"/>
        </w:rPr>
        <w:t>solides</w:t>
      </w:r>
      <w:r>
        <w:rPr>
          <w:szCs w:val="24"/>
        </w:rPr>
        <w:t xml:space="preserve"> theoretisches und philosophisches Fundament stützen kann, etwa die Überlegungen des amerikanischen Philosophen und Pädagogen </w:t>
      </w:r>
      <w:r w:rsidR="00DD1E0F">
        <w:rPr>
          <w:szCs w:val="24"/>
        </w:rPr>
        <w:t>John Dewey</w:t>
      </w:r>
      <w:r>
        <w:rPr>
          <w:szCs w:val="24"/>
        </w:rPr>
        <w:t>, der in seiner ganzen Arbeit immer eine enge Verbindung von Demokratie und Pädagogik gesehen hat.</w:t>
      </w:r>
    </w:p>
    <w:p w14:paraId="11217318" w14:textId="4A3A2E0C" w:rsidR="005D2D96" w:rsidRDefault="005D2D96" w:rsidP="00C246C1">
      <w:pPr>
        <w:spacing w:line="360" w:lineRule="auto"/>
        <w:rPr>
          <w:szCs w:val="24"/>
        </w:rPr>
      </w:pPr>
      <w:r>
        <w:rPr>
          <w:szCs w:val="24"/>
        </w:rPr>
        <w:t>•</w:t>
      </w:r>
      <w:r>
        <w:rPr>
          <w:szCs w:val="24"/>
        </w:rPr>
        <w:tab/>
        <w:t>Kulturelle Bildungsarbeit bietet die Möglichkeit zu gemeinsamer Aktivität. Sie ist gegen</w:t>
      </w:r>
      <w:r w:rsidR="00DD1E0F">
        <w:rPr>
          <w:szCs w:val="24"/>
        </w:rPr>
        <w:t xml:space="preserve"> eine </w:t>
      </w:r>
      <w:r>
        <w:rPr>
          <w:szCs w:val="24"/>
        </w:rPr>
        <w:t xml:space="preserve">Isolation des </w:t>
      </w:r>
      <w:r w:rsidR="00DD1E0F">
        <w:rPr>
          <w:szCs w:val="24"/>
        </w:rPr>
        <w:t>E</w:t>
      </w:r>
      <w:r>
        <w:rPr>
          <w:szCs w:val="24"/>
        </w:rPr>
        <w:t>inzelnen gerichtet, wobei die Zusammenarbeit mit unterschiedlichen Menschen die Möglichkeit gibt, Vielfalt zu erleben. Vielfalt bedeutet Verschiedenheit, soda</w:t>
      </w:r>
      <w:r w:rsidR="00835D0D">
        <w:rPr>
          <w:szCs w:val="24"/>
        </w:rPr>
        <w:t>s</w:t>
      </w:r>
      <w:r>
        <w:rPr>
          <w:szCs w:val="24"/>
        </w:rPr>
        <w:t>s aufgrund der besonderen Natur kulturpädagogischer Arbeit das Ziel der Entwicklung von A</w:t>
      </w:r>
      <w:r w:rsidR="00835D0D">
        <w:rPr>
          <w:szCs w:val="24"/>
        </w:rPr>
        <w:t>mbigui</w:t>
      </w:r>
      <w:r>
        <w:rPr>
          <w:szCs w:val="24"/>
        </w:rPr>
        <w:t xml:space="preserve">tätstoleranz eine Rolle spielt, nämlich Vielfalt nicht </w:t>
      </w:r>
      <w:r w:rsidR="00835D0D">
        <w:rPr>
          <w:szCs w:val="24"/>
        </w:rPr>
        <w:t>nur a</w:t>
      </w:r>
      <w:r>
        <w:rPr>
          <w:szCs w:val="24"/>
        </w:rPr>
        <w:t>uszuhalten, sondern – so ein Slogan der UNESCO – Vielfalt zu feiern und als Reichtum zu erleben.</w:t>
      </w:r>
    </w:p>
    <w:p w14:paraId="657FA8B4" w14:textId="6C4CF053" w:rsidR="00C96D02" w:rsidRDefault="005D2D96" w:rsidP="00C246C1">
      <w:pPr>
        <w:spacing w:line="360" w:lineRule="auto"/>
        <w:rPr>
          <w:szCs w:val="24"/>
        </w:rPr>
      </w:pPr>
      <w:r>
        <w:rPr>
          <w:szCs w:val="24"/>
        </w:rPr>
        <w:t>•</w:t>
      </w:r>
      <w:r>
        <w:rPr>
          <w:szCs w:val="24"/>
        </w:rPr>
        <w:tab/>
        <w:t xml:space="preserve">Ein interessanter Aspekt ist, dass zur Erklärung der Bildungsmöglichkeiten im Bereich der Kulturarbeit ein über 200 Jahre altes Konzept zugezogen werden kann, das Friedrich Schiller in seinen </w:t>
      </w:r>
      <w:r w:rsidR="006F7ECA">
        <w:rPr>
          <w:szCs w:val="24"/>
        </w:rPr>
        <w:t>„</w:t>
      </w:r>
      <w:r>
        <w:rPr>
          <w:szCs w:val="24"/>
        </w:rPr>
        <w:t>Briefen zur ästhetischen Erziehung</w:t>
      </w:r>
      <w:r w:rsidR="006F7ECA">
        <w:rPr>
          <w:szCs w:val="24"/>
        </w:rPr>
        <w:t>“</w:t>
      </w:r>
      <w:r>
        <w:rPr>
          <w:szCs w:val="24"/>
        </w:rPr>
        <w:t xml:space="preserve"> 1795 formulierte. Er beschreibt, dass eine in der Gruppe realisierte ästhetisch-künstlerische Praxis</w:t>
      </w:r>
      <w:r w:rsidR="00C96D02">
        <w:rPr>
          <w:szCs w:val="24"/>
        </w:rPr>
        <w:t xml:space="preserve"> in einem vo</w:t>
      </w:r>
      <w:r w:rsidR="006F7ECA">
        <w:rPr>
          <w:szCs w:val="24"/>
        </w:rPr>
        <w:t>r</w:t>
      </w:r>
      <w:r w:rsidR="00C96D02">
        <w:rPr>
          <w:szCs w:val="24"/>
        </w:rPr>
        <w:t xml:space="preserve"> der Gesellschaft</w:t>
      </w:r>
      <w:r w:rsidR="006F7ECA">
        <w:rPr>
          <w:szCs w:val="24"/>
        </w:rPr>
        <w:t xml:space="preserve"> geschützten</w:t>
      </w:r>
      <w:r w:rsidR="00C96D02">
        <w:rPr>
          <w:szCs w:val="24"/>
        </w:rPr>
        <w:t xml:space="preserve"> </w:t>
      </w:r>
      <w:r w:rsidR="006F7ECA">
        <w:rPr>
          <w:szCs w:val="24"/>
        </w:rPr>
        <w:t>S</w:t>
      </w:r>
      <w:r w:rsidR="00C96D02">
        <w:rPr>
          <w:szCs w:val="24"/>
        </w:rPr>
        <w:t>chon</w:t>
      </w:r>
      <w:r w:rsidR="006F7ECA">
        <w:rPr>
          <w:szCs w:val="24"/>
        </w:rPr>
        <w:t>r</w:t>
      </w:r>
      <w:r w:rsidR="00C96D02">
        <w:rPr>
          <w:szCs w:val="24"/>
        </w:rPr>
        <w:t xml:space="preserve">aum dazu führt, dass die Beteiligten Freude </w:t>
      </w:r>
      <w:r w:rsidR="006F7ECA">
        <w:rPr>
          <w:szCs w:val="24"/>
        </w:rPr>
        <w:t xml:space="preserve">und </w:t>
      </w:r>
      <w:r w:rsidR="00C96D02">
        <w:rPr>
          <w:szCs w:val="24"/>
        </w:rPr>
        <w:t xml:space="preserve">Begeisterung an einer spielerischen und kreativen Gestaltungspraxis erleben. Seine </w:t>
      </w:r>
      <w:r w:rsidR="00C96D02" w:rsidRPr="006F7ECA">
        <w:rPr>
          <w:i/>
          <w:iCs/>
          <w:szCs w:val="24"/>
        </w:rPr>
        <w:t>politische</w:t>
      </w:r>
      <w:r w:rsidR="00C96D02">
        <w:rPr>
          <w:szCs w:val="24"/>
        </w:rPr>
        <w:t xml:space="preserve"> Utopie bestand darin, dass die beteiligten Menschen diese Freude an der Gestaltung nunmehr auch außerhalb dieses</w:t>
      </w:r>
      <w:r w:rsidR="006F7ECA">
        <w:rPr>
          <w:szCs w:val="24"/>
        </w:rPr>
        <w:t xml:space="preserve"> Scho</w:t>
      </w:r>
      <w:r w:rsidR="00C96D02">
        <w:rPr>
          <w:szCs w:val="24"/>
        </w:rPr>
        <w:t xml:space="preserve">nraumes beibehalten und sich entsprechend </w:t>
      </w:r>
      <w:r w:rsidR="0072340E">
        <w:rPr>
          <w:szCs w:val="24"/>
        </w:rPr>
        <w:t>in die Gestaltung der</w:t>
      </w:r>
      <w:r w:rsidR="00C96D02">
        <w:rPr>
          <w:szCs w:val="24"/>
        </w:rPr>
        <w:t xml:space="preserve"> Gesellschaft einmischen. Hermann Glaser, der </w:t>
      </w:r>
      <w:r w:rsidR="0072340E">
        <w:rPr>
          <w:szCs w:val="24"/>
        </w:rPr>
        <w:t>v</w:t>
      </w:r>
      <w:r w:rsidR="00C96D02">
        <w:rPr>
          <w:szCs w:val="24"/>
        </w:rPr>
        <w:t xml:space="preserve">isionäre sozialdemokratische Kulturpolitiker, zitiert in seinen entsprechenden Konzeptpapieren immer wieder diese </w:t>
      </w:r>
      <w:proofErr w:type="spellStart"/>
      <w:r w:rsidR="0072340E">
        <w:rPr>
          <w:szCs w:val="24"/>
        </w:rPr>
        <w:t>S</w:t>
      </w:r>
      <w:r w:rsidR="00C96D02">
        <w:rPr>
          <w:szCs w:val="24"/>
        </w:rPr>
        <w:t>chillersche</w:t>
      </w:r>
      <w:proofErr w:type="spellEnd"/>
      <w:r w:rsidR="00C96D02">
        <w:rPr>
          <w:szCs w:val="24"/>
        </w:rPr>
        <w:t xml:space="preserve"> Vision</w:t>
      </w:r>
      <w:r w:rsidR="00EE0756">
        <w:rPr>
          <w:szCs w:val="24"/>
        </w:rPr>
        <w:t xml:space="preserve"> als aktuelles Konzept einer modernen Kulturpolitik</w:t>
      </w:r>
      <w:r w:rsidR="00C96D02">
        <w:rPr>
          <w:szCs w:val="24"/>
        </w:rPr>
        <w:t>. Es geht um Selbstwirksamkeit und Anerkennung und nicht zuletzt um</w:t>
      </w:r>
      <w:r w:rsidR="00EE0756">
        <w:rPr>
          <w:szCs w:val="24"/>
        </w:rPr>
        <w:t xml:space="preserve"> Empowerment</w:t>
      </w:r>
      <w:r w:rsidR="00C96D02">
        <w:rPr>
          <w:szCs w:val="24"/>
        </w:rPr>
        <w:t>, also um aktuelle Bildungsziele, die sowohl für die Entwicklung der Persönlichkeit, aber auch für die Entwicklung eines demokratischen Gemeinwesens wichtig sind.</w:t>
      </w:r>
    </w:p>
    <w:p w14:paraId="3AD51F27" w14:textId="29A14F8F" w:rsidR="00C96D02" w:rsidRDefault="00C96D02" w:rsidP="00C246C1">
      <w:pPr>
        <w:spacing w:line="360" w:lineRule="auto"/>
        <w:rPr>
          <w:szCs w:val="24"/>
        </w:rPr>
      </w:pPr>
      <w:r>
        <w:rPr>
          <w:szCs w:val="24"/>
        </w:rPr>
        <w:t>•</w:t>
      </w:r>
      <w:r>
        <w:rPr>
          <w:szCs w:val="24"/>
        </w:rPr>
        <w:tab/>
        <w:t>Eine besondere Perspektive bietet kulturelle Bildungsarbeit auch dadurch, dass sie die Möglichkeit schafft, neues Sicht</w:t>
      </w:r>
      <w:r w:rsidR="00EE0756">
        <w:rPr>
          <w:szCs w:val="24"/>
        </w:rPr>
        <w:t>weis</w:t>
      </w:r>
      <w:r>
        <w:rPr>
          <w:szCs w:val="24"/>
        </w:rPr>
        <w:t xml:space="preserve">en von Welt und sich selbst kennen zu lernen. Es geht um alternative Erfahrungsräume, es geht insbesondere darum, dass </w:t>
      </w:r>
      <w:r w:rsidR="00A44CF7">
        <w:rPr>
          <w:szCs w:val="24"/>
        </w:rPr>
        <w:t>G</w:t>
      </w:r>
      <w:r>
        <w:rPr>
          <w:szCs w:val="24"/>
        </w:rPr>
        <w:t>estalt</w:t>
      </w:r>
      <w:r w:rsidR="00A44CF7">
        <w:rPr>
          <w:szCs w:val="24"/>
        </w:rPr>
        <w:t>barkeit</w:t>
      </w:r>
      <w:r>
        <w:rPr>
          <w:szCs w:val="24"/>
        </w:rPr>
        <w:t xml:space="preserve"> erlebt wird. Dies</w:t>
      </w:r>
      <w:r w:rsidR="00A44CF7">
        <w:rPr>
          <w:szCs w:val="24"/>
        </w:rPr>
        <w:t xml:space="preserve"> ist</w:t>
      </w:r>
      <w:r>
        <w:rPr>
          <w:szCs w:val="24"/>
        </w:rPr>
        <w:t xml:space="preserve"> insbesondere aufgrund der immer wieder von Politikern vorgetragenen „</w:t>
      </w:r>
      <w:r w:rsidR="00A44CF7">
        <w:rPr>
          <w:szCs w:val="24"/>
        </w:rPr>
        <w:t>A</w:t>
      </w:r>
      <w:r>
        <w:rPr>
          <w:szCs w:val="24"/>
        </w:rPr>
        <w:t>lternativlos</w:t>
      </w:r>
      <w:r w:rsidR="00A44CF7">
        <w:rPr>
          <w:szCs w:val="24"/>
        </w:rPr>
        <w:t>igkeit</w:t>
      </w:r>
      <w:r>
        <w:rPr>
          <w:szCs w:val="24"/>
        </w:rPr>
        <w:t xml:space="preserve">“ getroffener Entscheidungen, </w:t>
      </w:r>
      <w:proofErr w:type="gramStart"/>
      <w:r>
        <w:rPr>
          <w:szCs w:val="24"/>
        </w:rPr>
        <w:t>die letztlich</w:t>
      </w:r>
      <w:proofErr w:type="gramEnd"/>
      <w:r>
        <w:rPr>
          <w:szCs w:val="24"/>
        </w:rPr>
        <w:t xml:space="preserve"> nicht mit demokratischen Grundideen vereinbar </w:t>
      </w:r>
      <w:r w:rsidR="000E3027">
        <w:rPr>
          <w:szCs w:val="24"/>
        </w:rPr>
        <w:t>ist</w:t>
      </w:r>
      <w:r w:rsidR="00A44CF7">
        <w:rPr>
          <w:szCs w:val="24"/>
        </w:rPr>
        <w:t>, wichtig</w:t>
      </w:r>
      <w:r>
        <w:rPr>
          <w:szCs w:val="24"/>
        </w:rPr>
        <w:t>.</w:t>
      </w:r>
    </w:p>
    <w:p w14:paraId="47DBF090" w14:textId="4BB6B1F0" w:rsidR="004451AE" w:rsidRDefault="004451AE" w:rsidP="00C246C1">
      <w:pPr>
        <w:spacing w:line="360" w:lineRule="auto"/>
        <w:rPr>
          <w:szCs w:val="24"/>
        </w:rPr>
      </w:pPr>
    </w:p>
    <w:p w14:paraId="5695DC83" w14:textId="77777777" w:rsidR="00C96D02" w:rsidRDefault="00C96D02" w:rsidP="00C246C1">
      <w:pPr>
        <w:spacing w:line="360" w:lineRule="auto"/>
        <w:rPr>
          <w:szCs w:val="24"/>
        </w:rPr>
      </w:pPr>
      <w:r>
        <w:rPr>
          <w:szCs w:val="24"/>
        </w:rPr>
        <w:t>Man kann zeigen, dass all diese Aspekte bereits in den Musical von 1987 aufzufinden sind.</w:t>
      </w:r>
    </w:p>
    <w:p w14:paraId="43261FF2" w14:textId="77777777" w:rsidR="000E3027" w:rsidRDefault="000E3027" w:rsidP="00C246C1">
      <w:pPr>
        <w:spacing w:line="360" w:lineRule="auto"/>
        <w:rPr>
          <w:szCs w:val="24"/>
        </w:rPr>
      </w:pPr>
    </w:p>
    <w:p w14:paraId="212A4343" w14:textId="77777777" w:rsidR="00C96D02" w:rsidRDefault="00C96D02" w:rsidP="00C246C1">
      <w:pPr>
        <w:spacing w:line="360" w:lineRule="auto"/>
        <w:rPr>
          <w:szCs w:val="24"/>
        </w:rPr>
      </w:pPr>
      <w:r>
        <w:rPr>
          <w:szCs w:val="24"/>
        </w:rPr>
        <w:lastRenderedPageBreak/>
        <w:t>Schlussbemerkungen</w:t>
      </w:r>
    </w:p>
    <w:p w14:paraId="457FF3E7" w14:textId="00FAB07A" w:rsidR="00C96D02" w:rsidRDefault="000E3027" w:rsidP="00C246C1">
      <w:pPr>
        <w:pStyle w:val="Listenabsatz"/>
        <w:numPr>
          <w:ilvl w:val="0"/>
          <w:numId w:val="1"/>
        </w:numPr>
        <w:spacing w:line="360" w:lineRule="auto"/>
        <w:rPr>
          <w:szCs w:val="24"/>
        </w:rPr>
      </w:pPr>
      <w:r>
        <w:rPr>
          <w:szCs w:val="24"/>
        </w:rPr>
        <w:t>A</w:t>
      </w:r>
      <w:r w:rsidR="00C96D02">
        <w:rPr>
          <w:szCs w:val="24"/>
        </w:rPr>
        <w:t>ll diese Wirkung</w:t>
      </w:r>
      <w:r>
        <w:rPr>
          <w:szCs w:val="24"/>
        </w:rPr>
        <w:t>sb</w:t>
      </w:r>
      <w:r w:rsidR="00C96D02">
        <w:rPr>
          <w:szCs w:val="24"/>
        </w:rPr>
        <w:t xml:space="preserve">ehauptungen sind keine bloßen Träume, sondern aufgrund einer dynamischen Entwicklung im Bereich der Verwissenschaftlichung der Kulturpädagogik gibt es inzwischen zahlreiche Studien, die all diese Behauptungen belegen. Man werfe nur einmal einen Blick </w:t>
      </w:r>
      <w:r>
        <w:rPr>
          <w:szCs w:val="24"/>
        </w:rPr>
        <w:t>auf</w:t>
      </w:r>
      <w:r w:rsidR="00C96D02">
        <w:rPr>
          <w:szCs w:val="24"/>
        </w:rPr>
        <w:t xml:space="preserve"> die Wissensplattform </w:t>
      </w:r>
      <w:r>
        <w:rPr>
          <w:szCs w:val="24"/>
        </w:rPr>
        <w:t>kubi-</w:t>
      </w:r>
      <w:r w:rsidR="00C96D02">
        <w:rPr>
          <w:szCs w:val="24"/>
        </w:rPr>
        <w:t>online.de, auf der über 1000 Fachartikel versammelt und kostenfrei zugänglich sind, in denen man all diese Aspekte bearbeitet findet.</w:t>
      </w:r>
    </w:p>
    <w:p w14:paraId="37D75E42" w14:textId="77777777" w:rsidR="000E3027" w:rsidRDefault="000E3027" w:rsidP="000E3027">
      <w:pPr>
        <w:pStyle w:val="Listenabsatz"/>
        <w:spacing w:line="360" w:lineRule="auto"/>
        <w:rPr>
          <w:szCs w:val="24"/>
        </w:rPr>
      </w:pPr>
    </w:p>
    <w:p w14:paraId="764905DE" w14:textId="5D6A69AC" w:rsidR="00C96D02" w:rsidRDefault="00C96D02" w:rsidP="00C246C1">
      <w:pPr>
        <w:pStyle w:val="Listenabsatz"/>
        <w:numPr>
          <w:ilvl w:val="0"/>
          <w:numId w:val="1"/>
        </w:numPr>
        <w:spacing w:line="360" w:lineRule="auto"/>
        <w:rPr>
          <w:szCs w:val="24"/>
        </w:rPr>
      </w:pPr>
      <w:r>
        <w:rPr>
          <w:szCs w:val="24"/>
        </w:rPr>
        <w:t xml:space="preserve">Es ist auch nicht bloß ein frommer Wunsch, dass eine entsprechende Kulturarbeit stattfinden </w:t>
      </w:r>
      <w:r w:rsidR="000E3027">
        <w:rPr>
          <w:szCs w:val="24"/>
        </w:rPr>
        <w:t>soll</w:t>
      </w:r>
      <w:r>
        <w:rPr>
          <w:szCs w:val="24"/>
        </w:rPr>
        <w:t xml:space="preserve">. Sie hat vielmehr eine stabile rechtliche Basis. Auf </w:t>
      </w:r>
      <w:r w:rsidR="000E3027">
        <w:rPr>
          <w:szCs w:val="24"/>
        </w:rPr>
        <w:t>§ 11</w:t>
      </w:r>
      <w:r w:rsidR="008F0F64">
        <w:rPr>
          <w:szCs w:val="24"/>
        </w:rPr>
        <w:t xml:space="preserve"> </w:t>
      </w:r>
      <w:r>
        <w:rPr>
          <w:szCs w:val="24"/>
        </w:rPr>
        <w:t>KJHG habe ich bereits hingewiesen</w:t>
      </w:r>
      <w:r w:rsidR="008F0F64">
        <w:rPr>
          <w:szCs w:val="24"/>
        </w:rPr>
        <w:t>.</w:t>
      </w:r>
      <w:r>
        <w:rPr>
          <w:szCs w:val="24"/>
        </w:rPr>
        <w:t xml:space="preserve"> </w:t>
      </w:r>
      <w:r w:rsidR="008F0F64">
        <w:rPr>
          <w:szCs w:val="24"/>
        </w:rPr>
        <w:t>Ä</w:t>
      </w:r>
      <w:r>
        <w:rPr>
          <w:szCs w:val="24"/>
        </w:rPr>
        <w:t>hnliche Aussagen findet man auch in den</w:t>
      </w:r>
      <w:r w:rsidR="008F0F64">
        <w:rPr>
          <w:szCs w:val="24"/>
        </w:rPr>
        <w:t xml:space="preserve"> </w:t>
      </w:r>
      <w:r>
        <w:rPr>
          <w:szCs w:val="24"/>
        </w:rPr>
        <w:t>Schulgesetzen. Man kann zudem zeigen, dass der Anspruch auf Bildung ein Teil des Konzeptes der Menschenwürde ist, so wie es Art. 1 unseres Grundgesetzes f</w:t>
      </w:r>
      <w:r w:rsidR="008F0F64">
        <w:rPr>
          <w:szCs w:val="24"/>
        </w:rPr>
        <w:t>o</w:t>
      </w:r>
      <w:r>
        <w:rPr>
          <w:szCs w:val="24"/>
        </w:rPr>
        <w:t xml:space="preserve">rdert. Dieser Artikel steht auf der Basis der Menschenrechtskonventionen. Neben den zwei großen Konventionen, </w:t>
      </w:r>
      <w:r w:rsidR="008F0F64">
        <w:rPr>
          <w:szCs w:val="24"/>
        </w:rPr>
        <w:t xml:space="preserve">die </w:t>
      </w:r>
      <w:r>
        <w:rPr>
          <w:szCs w:val="24"/>
        </w:rPr>
        <w:t xml:space="preserve">1974 in Kraft gesetzt wurden, gibt es inzwischen eine Vielzahl anderer </w:t>
      </w:r>
      <w:r w:rsidR="008F0F64">
        <w:rPr>
          <w:szCs w:val="24"/>
        </w:rPr>
        <w:t xml:space="preserve">Konventionen, die dies für bestimmte Zielgruppen postulieren </w:t>
      </w:r>
      <w:r>
        <w:rPr>
          <w:szCs w:val="24"/>
        </w:rPr>
        <w:t xml:space="preserve">(Kinderrechtskonvention, Behindertenrechtskonvention etc.). Der Kernbegriff all dieser Konventionen, die zum Teil Schutzrechte, zum Teil aber auch Anspruchsrechte formulieren, ist der Begriff der </w:t>
      </w:r>
      <w:r w:rsidRPr="008F0F64">
        <w:rPr>
          <w:i/>
          <w:iCs/>
          <w:szCs w:val="24"/>
        </w:rPr>
        <w:t>Teilhabe</w:t>
      </w:r>
      <w:r>
        <w:rPr>
          <w:szCs w:val="24"/>
        </w:rPr>
        <w:t xml:space="preserve">. Es geht um </w:t>
      </w:r>
      <w:r w:rsidR="008F0F64">
        <w:rPr>
          <w:szCs w:val="24"/>
        </w:rPr>
        <w:t xml:space="preserve">das </w:t>
      </w:r>
      <w:r>
        <w:rPr>
          <w:szCs w:val="24"/>
        </w:rPr>
        <w:t xml:space="preserve">Menschenrecht auf Teilhabe an Arbeit, an Gesellschaft, an Politik, an Kultur, </w:t>
      </w:r>
      <w:r w:rsidR="008F0F64">
        <w:rPr>
          <w:szCs w:val="24"/>
        </w:rPr>
        <w:t>an Bildung</w:t>
      </w:r>
      <w:r w:rsidR="00C51568">
        <w:rPr>
          <w:szCs w:val="24"/>
        </w:rPr>
        <w:t xml:space="preserve"> </w:t>
      </w:r>
      <w:r>
        <w:rPr>
          <w:szCs w:val="24"/>
        </w:rPr>
        <w:t>etc.</w:t>
      </w:r>
    </w:p>
    <w:p w14:paraId="022222A0" w14:textId="77777777" w:rsidR="00C51568" w:rsidRPr="00C51568" w:rsidRDefault="00C51568" w:rsidP="00C51568">
      <w:pPr>
        <w:pStyle w:val="Listenabsatz"/>
        <w:rPr>
          <w:szCs w:val="24"/>
        </w:rPr>
      </w:pPr>
    </w:p>
    <w:p w14:paraId="73183124" w14:textId="77777777" w:rsidR="00C51568" w:rsidRDefault="00C51568" w:rsidP="00C51568">
      <w:pPr>
        <w:pStyle w:val="Listenabsatz"/>
        <w:spacing w:line="360" w:lineRule="auto"/>
        <w:rPr>
          <w:szCs w:val="24"/>
        </w:rPr>
      </w:pPr>
    </w:p>
    <w:p w14:paraId="1CF9831D" w14:textId="781023B5" w:rsidR="00C96D02" w:rsidRDefault="00C51568" w:rsidP="00C246C1">
      <w:pPr>
        <w:pStyle w:val="Listenabsatz"/>
        <w:numPr>
          <w:ilvl w:val="0"/>
          <w:numId w:val="1"/>
        </w:numPr>
        <w:spacing w:line="360" w:lineRule="auto"/>
        <w:rPr>
          <w:szCs w:val="24"/>
        </w:rPr>
      </w:pPr>
      <w:r>
        <w:rPr>
          <w:szCs w:val="24"/>
        </w:rPr>
        <w:t>K</w:t>
      </w:r>
      <w:r w:rsidR="00C96D02">
        <w:rPr>
          <w:szCs w:val="24"/>
        </w:rPr>
        <w:t>ulturelle Bildungsarbeit, so wie sie hier beschrieben wurde,</w:t>
      </w:r>
      <w:r w:rsidR="003575CD">
        <w:rPr>
          <w:szCs w:val="24"/>
        </w:rPr>
        <w:t xml:space="preserve"> kann also vieles leisten. Insbesondere kann sie als </w:t>
      </w:r>
      <w:r w:rsidR="003575CD" w:rsidRPr="00C51568">
        <w:rPr>
          <w:i/>
          <w:iCs/>
          <w:szCs w:val="24"/>
        </w:rPr>
        <w:t xml:space="preserve">Labor einer demokratischen Praxis </w:t>
      </w:r>
      <w:r w:rsidR="003575CD">
        <w:rPr>
          <w:szCs w:val="24"/>
        </w:rPr>
        <w:t xml:space="preserve">verstanden werden. Es geht um das Ziel, </w:t>
      </w:r>
      <w:r w:rsidR="003575CD" w:rsidRPr="00C51568">
        <w:rPr>
          <w:i/>
          <w:iCs/>
          <w:szCs w:val="24"/>
        </w:rPr>
        <w:t>Kontrolle über eigene Lebensbedingungen</w:t>
      </w:r>
      <w:r w:rsidR="003575CD">
        <w:rPr>
          <w:szCs w:val="24"/>
        </w:rPr>
        <w:t xml:space="preserve"> zu bekommen</w:t>
      </w:r>
      <w:r>
        <w:rPr>
          <w:szCs w:val="24"/>
        </w:rPr>
        <w:t>. D</w:t>
      </w:r>
      <w:r w:rsidR="003575CD">
        <w:rPr>
          <w:szCs w:val="24"/>
        </w:rPr>
        <w:t xml:space="preserve">ies </w:t>
      </w:r>
      <w:r>
        <w:rPr>
          <w:szCs w:val="24"/>
        </w:rPr>
        <w:t>kann</w:t>
      </w:r>
      <w:r w:rsidR="003575CD">
        <w:rPr>
          <w:szCs w:val="24"/>
        </w:rPr>
        <w:t xml:space="preserve"> man als menschliches Grundbedürfnis verstehen. Allerdings muss man auch berücksichtigen, dass eine solche kulturpädagogischer Arbeit Ressourcen benötigt, dass es ökonomische und soziale Rahmenbedingungen geben muss, die nicht unmittelbar durch Kulturpädagogik </w:t>
      </w:r>
      <w:proofErr w:type="gramStart"/>
      <w:r>
        <w:rPr>
          <w:szCs w:val="24"/>
        </w:rPr>
        <w:t>all</w:t>
      </w:r>
      <w:r w:rsidR="003575CD">
        <w:rPr>
          <w:szCs w:val="24"/>
        </w:rPr>
        <w:t>eine</w:t>
      </w:r>
      <w:proofErr w:type="gramEnd"/>
      <w:r w:rsidR="003575CD">
        <w:rPr>
          <w:szCs w:val="24"/>
        </w:rPr>
        <w:t xml:space="preserve"> hergestellt werden können. Man kann allerdings Menschen dazu ermutigen, durchaus im Sinne von Schiller, sich einzumischen. Allerdings muss man kritisch anmerken, dass internationale Beobachter häufiger feststellen, dass es in Deutschland eine Neigung gibt, politische Probleme in die Pädagogik abzuschieben. Dagegen muss man sich gerade aus der Sicht der Jugendarbeit wehren und darauf bestehen, dass die Gestaltung von Rahmenbedingungen eine primäre politische Arbeit ist.</w:t>
      </w:r>
    </w:p>
    <w:p w14:paraId="67C265C3" w14:textId="77777777" w:rsidR="003575CD" w:rsidRDefault="003575CD" w:rsidP="00C246C1">
      <w:pPr>
        <w:spacing w:line="360" w:lineRule="auto"/>
        <w:rPr>
          <w:szCs w:val="24"/>
        </w:rPr>
      </w:pPr>
    </w:p>
    <w:p w14:paraId="296149C1" w14:textId="77777777" w:rsidR="003575CD" w:rsidRDefault="003575CD" w:rsidP="00C246C1">
      <w:pPr>
        <w:spacing w:line="360" w:lineRule="auto"/>
        <w:rPr>
          <w:szCs w:val="24"/>
        </w:rPr>
      </w:pPr>
    </w:p>
    <w:p w14:paraId="72CF50BA" w14:textId="3A3D9512" w:rsidR="003575CD" w:rsidRDefault="003575CD" w:rsidP="00C246C1">
      <w:pPr>
        <w:spacing w:line="360" w:lineRule="auto"/>
        <w:rPr>
          <w:i/>
          <w:iCs/>
          <w:szCs w:val="24"/>
        </w:rPr>
      </w:pPr>
      <w:r>
        <w:rPr>
          <w:szCs w:val="24"/>
        </w:rPr>
        <w:lastRenderedPageBreak/>
        <w:t>Wenn man die vorgestellten Überlegungen in einem Begriff zusammenfassen</w:t>
      </w:r>
      <w:r w:rsidR="00503A01">
        <w:rPr>
          <w:szCs w:val="24"/>
        </w:rPr>
        <w:t xml:space="preserve"> will</w:t>
      </w:r>
      <w:r>
        <w:rPr>
          <w:szCs w:val="24"/>
        </w:rPr>
        <w:t xml:space="preserve">, so bietet es sich an, auf Ernst Bloch zurückzugreifen. Denn dieser formulierte als gemeinsames Ziel (sowohl für Politik als auch für Pädagogik), </w:t>
      </w:r>
      <w:r w:rsidR="00503A01">
        <w:rPr>
          <w:szCs w:val="24"/>
        </w:rPr>
        <w:t>e</w:t>
      </w:r>
      <w:r>
        <w:rPr>
          <w:szCs w:val="24"/>
        </w:rPr>
        <w:t>s d</w:t>
      </w:r>
      <w:r w:rsidR="00503A01">
        <w:rPr>
          <w:szCs w:val="24"/>
        </w:rPr>
        <w:t>en</w:t>
      </w:r>
      <w:r>
        <w:rPr>
          <w:szCs w:val="24"/>
        </w:rPr>
        <w:t xml:space="preserve"> Menschen zu ermöglichen, in </w:t>
      </w:r>
      <w:r w:rsidRPr="00503A01">
        <w:rPr>
          <w:i/>
          <w:iCs/>
          <w:szCs w:val="24"/>
        </w:rPr>
        <w:t>aufrechte</w:t>
      </w:r>
      <w:r w:rsidR="00503A01" w:rsidRPr="00503A01">
        <w:rPr>
          <w:i/>
          <w:iCs/>
          <w:szCs w:val="24"/>
        </w:rPr>
        <w:t>m</w:t>
      </w:r>
      <w:r w:rsidRPr="00503A01">
        <w:rPr>
          <w:i/>
          <w:iCs/>
          <w:szCs w:val="24"/>
        </w:rPr>
        <w:t xml:space="preserve"> Gang </w:t>
      </w:r>
      <w:r w:rsidR="00503A01">
        <w:rPr>
          <w:i/>
          <w:iCs/>
          <w:szCs w:val="24"/>
        </w:rPr>
        <w:t>ihr</w:t>
      </w:r>
      <w:r w:rsidRPr="00503A01">
        <w:rPr>
          <w:i/>
          <w:iCs/>
          <w:szCs w:val="24"/>
        </w:rPr>
        <w:t xml:space="preserve"> Leben zu bewältigen.</w:t>
      </w:r>
    </w:p>
    <w:p w14:paraId="713E394C" w14:textId="77777777" w:rsidR="0038462F" w:rsidRDefault="0038462F" w:rsidP="00C246C1">
      <w:pPr>
        <w:spacing w:line="360" w:lineRule="auto"/>
        <w:rPr>
          <w:i/>
          <w:iCs/>
          <w:szCs w:val="24"/>
        </w:rPr>
      </w:pPr>
    </w:p>
    <w:p w14:paraId="701D3297" w14:textId="77777777" w:rsidR="0038462F" w:rsidRDefault="0038462F" w:rsidP="00C246C1">
      <w:pPr>
        <w:spacing w:line="360" w:lineRule="auto"/>
        <w:rPr>
          <w:i/>
          <w:iCs/>
          <w:szCs w:val="24"/>
        </w:rPr>
      </w:pPr>
    </w:p>
    <w:p w14:paraId="2024F995" w14:textId="77777777" w:rsidR="0038462F" w:rsidRDefault="0038462F" w:rsidP="00C246C1">
      <w:pPr>
        <w:spacing w:line="360" w:lineRule="auto"/>
        <w:rPr>
          <w:i/>
          <w:iCs/>
          <w:szCs w:val="24"/>
        </w:rPr>
      </w:pPr>
    </w:p>
    <w:p w14:paraId="7CE613E5" w14:textId="77777777" w:rsidR="0038462F" w:rsidRDefault="0038462F" w:rsidP="00C246C1">
      <w:pPr>
        <w:spacing w:line="360" w:lineRule="auto"/>
        <w:rPr>
          <w:i/>
          <w:iCs/>
          <w:szCs w:val="24"/>
        </w:rPr>
      </w:pPr>
    </w:p>
    <w:p w14:paraId="1B182B34" w14:textId="77777777" w:rsidR="0038462F" w:rsidRDefault="0038462F" w:rsidP="00C246C1">
      <w:pPr>
        <w:spacing w:line="360" w:lineRule="auto"/>
        <w:rPr>
          <w:i/>
          <w:iCs/>
          <w:szCs w:val="24"/>
        </w:rPr>
      </w:pPr>
    </w:p>
    <w:p w14:paraId="2F190F66" w14:textId="77777777" w:rsidR="0038462F" w:rsidRDefault="0038462F" w:rsidP="00C246C1">
      <w:pPr>
        <w:spacing w:line="360" w:lineRule="auto"/>
        <w:rPr>
          <w:i/>
          <w:iCs/>
          <w:szCs w:val="24"/>
        </w:rPr>
      </w:pPr>
    </w:p>
    <w:p w14:paraId="4C16B0AB" w14:textId="77777777" w:rsidR="0038462F" w:rsidRDefault="0038462F" w:rsidP="00C246C1">
      <w:pPr>
        <w:spacing w:line="360" w:lineRule="auto"/>
        <w:rPr>
          <w:i/>
          <w:iCs/>
          <w:szCs w:val="24"/>
        </w:rPr>
      </w:pPr>
    </w:p>
    <w:p w14:paraId="79B9ECDE" w14:textId="77777777" w:rsidR="0038462F" w:rsidRDefault="0038462F" w:rsidP="00C246C1">
      <w:pPr>
        <w:spacing w:line="360" w:lineRule="auto"/>
        <w:rPr>
          <w:i/>
          <w:iCs/>
          <w:szCs w:val="24"/>
        </w:rPr>
      </w:pPr>
    </w:p>
    <w:p w14:paraId="4111568D" w14:textId="77777777" w:rsidR="0038462F" w:rsidRDefault="0038462F" w:rsidP="00C246C1">
      <w:pPr>
        <w:spacing w:line="360" w:lineRule="auto"/>
        <w:rPr>
          <w:i/>
          <w:iCs/>
          <w:szCs w:val="24"/>
        </w:rPr>
      </w:pPr>
    </w:p>
    <w:p w14:paraId="0B8DD17A" w14:textId="77777777" w:rsidR="0038462F" w:rsidRDefault="0038462F" w:rsidP="00C246C1">
      <w:pPr>
        <w:spacing w:line="360" w:lineRule="auto"/>
        <w:rPr>
          <w:i/>
          <w:iCs/>
          <w:szCs w:val="24"/>
        </w:rPr>
      </w:pPr>
    </w:p>
    <w:p w14:paraId="41AB3EEC" w14:textId="77777777" w:rsidR="0038462F" w:rsidRDefault="0038462F" w:rsidP="00C246C1">
      <w:pPr>
        <w:spacing w:line="360" w:lineRule="auto"/>
        <w:rPr>
          <w:i/>
          <w:iCs/>
          <w:szCs w:val="24"/>
        </w:rPr>
      </w:pPr>
    </w:p>
    <w:p w14:paraId="6163C993" w14:textId="77777777" w:rsidR="0038462F" w:rsidRDefault="0038462F" w:rsidP="00C246C1">
      <w:pPr>
        <w:spacing w:line="360" w:lineRule="auto"/>
        <w:rPr>
          <w:i/>
          <w:iCs/>
          <w:szCs w:val="24"/>
        </w:rPr>
      </w:pPr>
    </w:p>
    <w:p w14:paraId="3F279BB6" w14:textId="77777777" w:rsidR="0038462F" w:rsidRDefault="0038462F" w:rsidP="00C246C1">
      <w:pPr>
        <w:spacing w:line="360" w:lineRule="auto"/>
        <w:rPr>
          <w:i/>
          <w:iCs/>
          <w:szCs w:val="24"/>
        </w:rPr>
      </w:pPr>
    </w:p>
    <w:p w14:paraId="65A74185" w14:textId="77777777" w:rsidR="0038462F" w:rsidRDefault="0038462F" w:rsidP="00C246C1">
      <w:pPr>
        <w:spacing w:line="360" w:lineRule="auto"/>
        <w:rPr>
          <w:i/>
          <w:iCs/>
          <w:szCs w:val="24"/>
        </w:rPr>
      </w:pPr>
    </w:p>
    <w:p w14:paraId="1FFFE9ED" w14:textId="77777777" w:rsidR="0038462F" w:rsidRDefault="0038462F" w:rsidP="00C246C1">
      <w:pPr>
        <w:spacing w:line="360" w:lineRule="auto"/>
        <w:rPr>
          <w:i/>
          <w:iCs/>
          <w:szCs w:val="24"/>
        </w:rPr>
      </w:pPr>
    </w:p>
    <w:p w14:paraId="0D83D9E2" w14:textId="77777777" w:rsidR="0038462F" w:rsidRDefault="0038462F" w:rsidP="00C246C1">
      <w:pPr>
        <w:spacing w:line="360" w:lineRule="auto"/>
        <w:rPr>
          <w:i/>
          <w:iCs/>
          <w:szCs w:val="24"/>
        </w:rPr>
      </w:pPr>
    </w:p>
    <w:p w14:paraId="3FEF0632" w14:textId="77777777" w:rsidR="0038462F" w:rsidRDefault="0038462F" w:rsidP="00C246C1">
      <w:pPr>
        <w:spacing w:line="360" w:lineRule="auto"/>
        <w:rPr>
          <w:i/>
          <w:iCs/>
          <w:szCs w:val="24"/>
        </w:rPr>
      </w:pPr>
    </w:p>
    <w:p w14:paraId="1A7267D9" w14:textId="77777777" w:rsidR="0038462F" w:rsidRDefault="0038462F" w:rsidP="00C246C1">
      <w:pPr>
        <w:spacing w:line="360" w:lineRule="auto"/>
        <w:rPr>
          <w:i/>
          <w:iCs/>
          <w:szCs w:val="24"/>
        </w:rPr>
      </w:pPr>
    </w:p>
    <w:p w14:paraId="46883EC8" w14:textId="77777777" w:rsidR="0038462F" w:rsidRDefault="0038462F" w:rsidP="00C246C1">
      <w:pPr>
        <w:spacing w:line="360" w:lineRule="auto"/>
        <w:rPr>
          <w:i/>
          <w:iCs/>
          <w:szCs w:val="24"/>
        </w:rPr>
      </w:pPr>
    </w:p>
    <w:p w14:paraId="0D20173E" w14:textId="77777777" w:rsidR="0038462F" w:rsidRDefault="0038462F" w:rsidP="00C246C1">
      <w:pPr>
        <w:spacing w:line="360" w:lineRule="auto"/>
        <w:rPr>
          <w:i/>
          <w:iCs/>
          <w:szCs w:val="24"/>
        </w:rPr>
      </w:pPr>
    </w:p>
    <w:p w14:paraId="60CB0590" w14:textId="77777777" w:rsidR="0038462F" w:rsidRDefault="0038462F" w:rsidP="00C246C1">
      <w:pPr>
        <w:spacing w:line="360" w:lineRule="auto"/>
        <w:rPr>
          <w:i/>
          <w:iCs/>
          <w:szCs w:val="24"/>
        </w:rPr>
      </w:pPr>
    </w:p>
    <w:p w14:paraId="591DAABA" w14:textId="7DF07B91" w:rsidR="0038462F" w:rsidRDefault="0007618E" w:rsidP="00C246C1">
      <w:pPr>
        <w:spacing w:line="360" w:lineRule="auto"/>
        <w:rPr>
          <w:szCs w:val="24"/>
        </w:rPr>
      </w:pPr>
      <w:r w:rsidRPr="0007618E">
        <w:rPr>
          <w:szCs w:val="24"/>
        </w:rPr>
        <w:lastRenderedPageBreak/>
        <w:t>Literatur</w:t>
      </w:r>
    </w:p>
    <w:p w14:paraId="039A69CD" w14:textId="718346EF" w:rsidR="00425D43" w:rsidRDefault="00425D43" w:rsidP="00C246C1">
      <w:pPr>
        <w:spacing w:line="360" w:lineRule="auto"/>
        <w:rPr>
          <w:szCs w:val="24"/>
        </w:rPr>
      </w:pPr>
      <w:r>
        <w:rPr>
          <w:szCs w:val="24"/>
        </w:rPr>
        <w:t>Akademie Remscheid (</w:t>
      </w:r>
      <w:proofErr w:type="gramStart"/>
      <w:r>
        <w:rPr>
          <w:szCs w:val="24"/>
        </w:rPr>
        <w:t>Hrsg.)(</w:t>
      </w:r>
      <w:proofErr w:type="gramEnd"/>
      <w:r>
        <w:rPr>
          <w:szCs w:val="24"/>
        </w:rPr>
        <w:t>1989): Kulturpä</w:t>
      </w:r>
      <w:r w:rsidR="0020071C">
        <w:rPr>
          <w:szCs w:val="24"/>
        </w:rPr>
        <w:t>dagogik in der Offenen Jugendarbeit. Remscheid: RAT.</w:t>
      </w:r>
    </w:p>
    <w:p w14:paraId="2DE4946C" w14:textId="15AECCFB" w:rsidR="00B4655C" w:rsidRDefault="00B4655C" w:rsidP="00C246C1">
      <w:pPr>
        <w:spacing w:line="360" w:lineRule="auto"/>
        <w:rPr>
          <w:szCs w:val="24"/>
        </w:rPr>
      </w:pPr>
      <w:r>
        <w:rPr>
          <w:szCs w:val="24"/>
        </w:rPr>
        <w:t xml:space="preserve">Amlinger, </w:t>
      </w:r>
      <w:r w:rsidR="00F26E2E">
        <w:rPr>
          <w:szCs w:val="24"/>
        </w:rPr>
        <w:t xml:space="preserve">Carolin/Nachtwey, Oliver (2025): Zerstörungslust. </w:t>
      </w:r>
      <w:r w:rsidR="007B338C">
        <w:rPr>
          <w:szCs w:val="24"/>
        </w:rPr>
        <w:t>Berlin: Suhrkamp.</w:t>
      </w:r>
    </w:p>
    <w:p w14:paraId="547AC31F" w14:textId="56E0B14E" w:rsidR="00A15B4C" w:rsidRDefault="00A15B4C" w:rsidP="00C246C1">
      <w:pPr>
        <w:spacing w:line="360" w:lineRule="auto"/>
        <w:rPr>
          <w:szCs w:val="24"/>
        </w:rPr>
      </w:pPr>
      <w:r>
        <w:rPr>
          <w:szCs w:val="24"/>
        </w:rPr>
        <w:t>Bozai, Kemal/</w:t>
      </w:r>
      <w:r w:rsidR="005E2C2E">
        <w:rPr>
          <w:szCs w:val="24"/>
        </w:rPr>
        <w:t>Borstel, Dierk (</w:t>
      </w:r>
      <w:proofErr w:type="gramStart"/>
      <w:r w:rsidR="005E2C2E">
        <w:rPr>
          <w:szCs w:val="24"/>
        </w:rPr>
        <w:t>Hrsg.)(</w:t>
      </w:r>
      <w:proofErr w:type="gramEnd"/>
      <w:r w:rsidR="005E2C2E">
        <w:rPr>
          <w:szCs w:val="24"/>
        </w:rPr>
        <w:t>2017</w:t>
      </w:r>
      <w:r w:rsidR="00770BD0">
        <w:rPr>
          <w:szCs w:val="24"/>
        </w:rPr>
        <w:t>): Ungleichwer</w:t>
      </w:r>
      <w:r w:rsidR="00330E27">
        <w:rPr>
          <w:szCs w:val="24"/>
        </w:rPr>
        <w:t>t</w:t>
      </w:r>
      <w:r w:rsidR="00770BD0">
        <w:rPr>
          <w:szCs w:val="24"/>
        </w:rPr>
        <w:t>igkeitsideologien</w:t>
      </w:r>
      <w:r w:rsidR="00F17A1F">
        <w:rPr>
          <w:szCs w:val="24"/>
        </w:rPr>
        <w:t xml:space="preserve"> in der Einwanderungsgesellschaft. Wiesbaden: </w:t>
      </w:r>
      <w:proofErr w:type="spellStart"/>
      <w:r w:rsidR="00F17A1F">
        <w:rPr>
          <w:szCs w:val="24"/>
        </w:rPr>
        <w:t>SpringerVS</w:t>
      </w:r>
      <w:proofErr w:type="spellEnd"/>
      <w:r w:rsidR="00F17A1F">
        <w:rPr>
          <w:szCs w:val="24"/>
        </w:rPr>
        <w:t>.</w:t>
      </w:r>
    </w:p>
    <w:p w14:paraId="55B3A4D4" w14:textId="04FEF23A" w:rsidR="00FD5997" w:rsidRDefault="00FD5997" w:rsidP="00C246C1">
      <w:pPr>
        <w:spacing w:line="360" w:lineRule="auto"/>
        <w:rPr>
          <w:szCs w:val="24"/>
        </w:rPr>
      </w:pPr>
      <w:r>
        <w:rPr>
          <w:szCs w:val="24"/>
        </w:rPr>
        <w:t>Fuchs, Max (</w:t>
      </w:r>
      <w:r w:rsidR="00E313DD">
        <w:rPr>
          <w:szCs w:val="24"/>
        </w:rPr>
        <w:t>2019): Recht</w:t>
      </w:r>
      <w:r w:rsidR="00330E27">
        <w:rPr>
          <w:szCs w:val="24"/>
        </w:rPr>
        <w:t>e</w:t>
      </w:r>
      <w:r w:rsidR="00E313DD">
        <w:rPr>
          <w:szCs w:val="24"/>
        </w:rPr>
        <w:t xml:space="preserve">s Denken und Kulturpessimismus. München: </w:t>
      </w:r>
      <w:proofErr w:type="spellStart"/>
      <w:r w:rsidR="00E313DD">
        <w:rPr>
          <w:szCs w:val="24"/>
        </w:rPr>
        <w:t>kopaed</w:t>
      </w:r>
      <w:proofErr w:type="spellEnd"/>
      <w:r w:rsidR="00E313DD">
        <w:rPr>
          <w:szCs w:val="24"/>
        </w:rPr>
        <w:t>.</w:t>
      </w:r>
    </w:p>
    <w:p w14:paraId="43AC891B" w14:textId="48547B87" w:rsidR="000278FD" w:rsidRDefault="000278FD" w:rsidP="00C246C1">
      <w:pPr>
        <w:spacing w:line="360" w:lineRule="auto"/>
        <w:rPr>
          <w:szCs w:val="24"/>
        </w:rPr>
      </w:pPr>
      <w:r>
        <w:rPr>
          <w:szCs w:val="24"/>
        </w:rPr>
        <w:t>Fuchs, Max (</w:t>
      </w:r>
      <w:r w:rsidR="009D51F3">
        <w:rPr>
          <w:szCs w:val="24"/>
        </w:rPr>
        <w:t xml:space="preserve">2021): Pädagogik, Diskriminierung und kulturelle Bildung in der Einwanderungsgesellschaft. München: </w:t>
      </w:r>
      <w:proofErr w:type="spellStart"/>
      <w:r w:rsidR="009D51F3">
        <w:rPr>
          <w:szCs w:val="24"/>
        </w:rPr>
        <w:t>kopaed</w:t>
      </w:r>
      <w:proofErr w:type="spellEnd"/>
      <w:r w:rsidR="009D51F3">
        <w:rPr>
          <w:szCs w:val="24"/>
        </w:rPr>
        <w:t>.</w:t>
      </w:r>
    </w:p>
    <w:p w14:paraId="43C0352A" w14:textId="34AB9F30" w:rsidR="00E63A26" w:rsidRDefault="00E63A26" w:rsidP="00C246C1">
      <w:pPr>
        <w:spacing w:line="360" w:lineRule="auto"/>
        <w:rPr>
          <w:szCs w:val="24"/>
        </w:rPr>
      </w:pPr>
      <w:r>
        <w:rPr>
          <w:szCs w:val="24"/>
        </w:rPr>
        <w:t xml:space="preserve">Heitmeyer, Wilhelm (1987): Rechtsextremistische Orientierungen bei Jugendlichen. </w:t>
      </w:r>
      <w:r w:rsidR="00AD02D2">
        <w:rPr>
          <w:szCs w:val="24"/>
        </w:rPr>
        <w:t>Weinheim/München: Juventa.</w:t>
      </w:r>
    </w:p>
    <w:p w14:paraId="3D1F9C03" w14:textId="1498BE93" w:rsidR="0007618E" w:rsidRDefault="0007618E" w:rsidP="00C246C1">
      <w:pPr>
        <w:spacing w:line="360" w:lineRule="auto"/>
        <w:rPr>
          <w:szCs w:val="24"/>
        </w:rPr>
      </w:pPr>
      <w:r>
        <w:rPr>
          <w:szCs w:val="24"/>
        </w:rPr>
        <w:t>Heitmeyer, Wilhelm (</w:t>
      </w:r>
      <w:r w:rsidR="00CB133A">
        <w:rPr>
          <w:szCs w:val="24"/>
        </w:rPr>
        <w:t>2018): Autoritäre Versuchungen. Berlin: Suhrkamp.</w:t>
      </w:r>
    </w:p>
    <w:p w14:paraId="7E08D2E0" w14:textId="438F3FA9" w:rsidR="0020071C" w:rsidRDefault="0020071C" w:rsidP="00C246C1">
      <w:pPr>
        <w:spacing w:line="360" w:lineRule="auto"/>
        <w:rPr>
          <w:szCs w:val="24"/>
        </w:rPr>
      </w:pPr>
      <w:r>
        <w:rPr>
          <w:szCs w:val="24"/>
        </w:rPr>
        <w:t>Institut f</w:t>
      </w:r>
      <w:r w:rsidR="00ED69CC">
        <w:rPr>
          <w:szCs w:val="24"/>
        </w:rPr>
        <w:t xml:space="preserve">ür Bildung </w:t>
      </w:r>
      <w:r w:rsidR="0087444B">
        <w:rPr>
          <w:szCs w:val="24"/>
        </w:rPr>
        <w:t>u</w:t>
      </w:r>
      <w:r w:rsidR="00ED69CC">
        <w:rPr>
          <w:szCs w:val="24"/>
        </w:rPr>
        <w:t>nd Kultur (</w:t>
      </w:r>
      <w:proofErr w:type="gramStart"/>
      <w:r w:rsidR="00ED69CC">
        <w:rPr>
          <w:szCs w:val="24"/>
        </w:rPr>
        <w:t>Hrsg.)(</w:t>
      </w:r>
      <w:proofErr w:type="gramEnd"/>
      <w:r w:rsidR="00B10A15">
        <w:rPr>
          <w:szCs w:val="24"/>
        </w:rPr>
        <w:t>1988): Bildung und Kult</w:t>
      </w:r>
      <w:r w:rsidR="00FD5997">
        <w:rPr>
          <w:szCs w:val="24"/>
        </w:rPr>
        <w:t>ur</w:t>
      </w:r>
      <w:r w:rsidR="00B10A15">
        <w:rPr>
          <w:szCs w:val="24"/>
        </w:rPr>
        <w:t>. Remscheid</w:t>
      </w:r>
      <w:r w:rsidR="00FD5997">
        <w:rPr>
          <w:szCs w:val="24"/>
        </w:rPr>
        <w:t>: Selbstverlag.</w:t>
      </w:r>
    </w:p>
    <w:p w14:paraId="3AA04725" w14:textId="5ED08B5B" w:rsidR="007B338C" w:rsidRDefault="007B338C" w:rsidP="00C246C1">
      <w:pPr>
        <w:spacing w:line="360" w:lineRule="auto"/>
        <w:rPr>
          <w:szCs w:val="24"/>
        </w:rPr>
      </w:pPr>
      <w:r>
        <w:rPr>
          <w:szCs w:val="24"/>
        </w:rPr>
        <w:t>Nachtwey, Oliver (</w:t>
      </w:r>
      <w:r w:rsidR="00425D43">
        <w:rPr>
          <w:szCs w:val="24"/>
        </w:rPr>
        <w:t>2016): Die Abstiegsgesellschaft. Berlin: Suhrkamp.</w:t>
      </w:r>
    </w:p>
    <w:p w14:paraId="4E3A3C2B" w14:textId="77777777" w:rsidR="009D51F3" w:rsidRDefault="009D51F3" w:rsidP="00C246C1">
      <w:pPr>
        <w:spacing w:line="360" w:lineRule="auto"/>
        <w:rPr>
          <w:szCs w:val="24"/>
        </w:rPr>
      </w:pPr>
    </w:p>
    <w:p w14:paraId="7D504FA3" w14:textId="7E1E6720" w:rsidR="009D51F3" w:rsidRDefault="009D51F3" w:rsidP="00C246C1">
      <w:pPr>
        <w:spacing w:line="360" w:lineRule="auto"/>
        <w:rPr>
          <w:szCs w:val="24"/>
        </w:rPr>
      </w:pPr>
      <w:r>
        <w:rPr>
          <w:szCs w:val="24"/>
        </w:rPr>
        <w:t>Der Autor:</w:t>
      </w:r>
    </w:p>
    <w:p w14:paraId="671C4469" w14:textId="5E43CE28" w:rsidR="009D51F3" w:rsidRDefault="00C6292E" w:rsidP="00C246C1">
      <w:pPr>
        <w:spacing w:line="360" w:lineRule="auto"/>
        <w:rPr>
          <w:szCs w:val="24"/>
        </w:rPr>
      </w:pPr>
      <w:r>
        <w:rPr>
          <w:szCs w:val="24"/>
        </w:rPr>
        <w:t>Max Fuchs, Prof. (i. R.) Dr., Un</w:t>
      </w:r>
      <w:r w:rsidR="007B2C8E">
        <w:rPr>
          <w:szCs w:val="24"/>
        </w:rPr>
        <w:t>i</w:t>
      </w:r>
      <w:r>
        <w:rPr>
          <w:szCs w:val="24"/>
        </w:rPr>
        <w:t>versität Duisburg-Essen</w:t>
      </w:r>
    </w:p>
    <w:p w14:paraId="01C93F04" w14:textId="102A76B1" w:rsidR="007B2C8E" w:rsidRDefault="00B23A51" w:rsidP="00C246C1">
      <w:pPr>
        <w:spacing w:line="360" w:lineRule="auto"/>
        <w:rPr>
          <w:szCs w:val="24"/>
        </w:rPr>
      </w:pPr>
      <w:hyperlink r:id="rId7" w:history="1">
        <w:r w:rsidRPr="007F0E10">
          <w:rPr>
            <w:rStyle w:val="Hyperlink"/>
            <w:szCs w:val="24"/>
          </w:rPr>
          <w:t>maxfuchs@web.de</w:t>
        </w:r>
      </w:hyperlink>
    </w:p>
    <w:p w14:paraId="1BC57753" w14:textId="58B0EFA7" w:rsidR="00B23A51" w:rsidRDefault="00B23A51" w:rsidP="00C246C1">
      <w:pPr>
        <w:spacing w:line="360" w:lineRule="auto"/>
        <w:rPr>
          <w:szCs w:val="24"/>
        </w:rPr>
      </w:pPr>
      <w:r>
        <w:rPr>
          <w:szCs w:val="24"/>
        </w:rPr>
        <w:t>htt</w:t>
      </w:r>
      <w:r w:rsidR="006F68BD">
        <w:rPr>
          <w:szCs w:val="24"/>
        </w:rPr>
        <w:t>ps://</w:t>
      </w:r>
      <w:r w:rsidR="00A3078A">
        <w:rPr>
          <w:szCs w:val="24"/>
        </w:rPr>
        <w:t>max-fuchs.org</w:t>
      </w:r>
    </w:p>
    <w:p w14:paraId="54D418C8" w14:textId="77777777" w:rsidR="00CB133A" w:rsidRPr="0007618E" w:rsidRDefault="00CB133A" w:rsidP="00C246C1">
      <w:pPr>
        <w:spacing w:line="360" w:lineRule="auto"/>
        <w:rPr>
          <w:szCs w:val="24"/>
        </w:rPr>
      </w:pPr>
    </w:p>
    <w:p w14:paraId="4E1944BB" w14:textId="77777777" w:rsidR="0007618E" w:rsidRPr="00503A01" w:rsidRDefault="0007618E" w:rsidP="00C246C1">
      <w:pPr>
        <w:spacing w:line="360" w:lineRule="auto"/>
        <w:rPr>
          <w:i/>
          <w:iCs/>
          <w:szCs w:val="24"/>
        </w:rPr>
      </w:pPr>
    </w:p>
    <w:sectPr w:rsidR="0007618E" w:rsidRPr="00503A01" w:rsidSect="002B5820">
      <w:headerReference w:type="default" r:id="rId8"/>
      <w:pgSz w:w="11906" w:h="16838"/>
      <w:pgMar w:top="1417"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D7CAE" w14:textId="77777777" w:rsidR="00D503C9" w:rsidRDefault="00D503C9" w:rsidP="001B5268">
      <w:pPr>
        <w:spacing w:after="0" w:line="240" w:lineRule="auto"/>
      </w:pPr>
      <w:r>
        <w:separator/>
      </w:r>
    </w:p>
  </w:endnote>
  <w:endnote w:type="continuationSeparator" w:id="0">
    <w:p w14:paraId="4EDF3541" w14:textId="77777777" w:rsidR="00D503C9" w:rsidRDefault="00D503C9" w:rsidP="001B5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D1FF4" w14:textId="77777777" w:rsidR="00D503C9" w:rsidRDefault="00D503C9" w:rsidP="001B5268">
      <w:pPr>
        <w:spacing w:after="0" w:line="240" w:lineRule="auto"/>
      </w:pPr>
      <w:r>
        <w:separator/>
      </w:r>
    </w:p>
  </w:footnote>
  <w:footnote w:type="continuationSeparator" w:id="0">
    <w:p w14:paraId="0B9F95BD" w14:textId="77777777" w:rsidR="00D503C9" w:rsidRDefault="00D503C9" w:rsidP="001B52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830912"/>
      <w:docPartObj>
        <w:docPartGallery w:val="Page Numbers (Top of Page)"/>
        <w:docPartUnique/>
      </w:docPartObj>
    </w:sdtPr>
    <w:sdtEndPr/>
    <w:sdtContent>
      <w:p w14:paraId="5C4AD388" w14:textId="376FDC11" w:rsidR="001B5268" w:rsidRDefault="001B5268">
        <w:pPr>
          <w:pStyle w:val="Kopfzeile"/>
          <w:jc w:val="center"/>
        </w:pPr>
        <w:r>
          <w:fldChar w:fldCharType="begin"/>
        </w:r>
        <w:r>
          <w:instrText>PAGE   \* MERGEFORMAT</w:instrText>
        </w:r>
        <w:r>
          <w:fldChar w:fldCharType="separate"/>
        </w:r>
        <w:r>
          <w:t>2</w:t>
        </w:r>
        <w:r>
          <w:fldChar w:fldCharType="end"/>
        </w:r>
      </w:p>
    </w:sdtContent>
  </w:sdt>
  <w:p w14:paraId="11F9FCD0" w14:textId="77777777" w:rsidR="001B5268" w:rsidRDefault="001B526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2D573C"/>
    <w:multiLevelType w:val="hybridMultilevel"/>
    <w:tmpl w:val="6662355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F1A64FD"/>
    <w:multiLevelType w:val="hybridMultilevel"/>
    <w:tmpl w:val="4BF2F830"/>
    <w:lvl w:ilvl="0" w:tplc="C4046D4A">
      <w:start w:val="1"/>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2614231">
    <w:abstractNumId w:val="0"/>
  </w:num>
  <w:num w:numId="2" w16cid:durableId="7937209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54DC92A2-5E77-4A24-B89B-02ED68FB7275}"/>
    <w:docVar w:name="dgnword-eventsink" w:val="445673160"/>
  </w:docVars>
  <w:rsids>
    <w:rsidRoot w:val="006B36CC"/>
    <w:rsid w:val="0002592D"/>
    <w:rsid w:val="000259BC"/>
    <w:rsid w:val="000278FD"/>
    <w:rsid w:val="00040E6C"/>
    <w:rsid w:val="0007618E"/>
    <w:rsid w:val="000C0DCC"/>
    <w:rsid w:val="000E3027"/>
    <w:rsid w:val="001273CD"/>
    <w:rsid w:val="00130091"/>
    <w:rsid w:val="001B5268"/>
    <w:rsid w:val="001F40A8"/>
    <w:rsid w:val="0020071C"/>
    <w:rsid w:val="00216260"/>
    <w:rsid w:val="00221C74"/>
    <w:rsid w:val="00246CF4"/>
    <w:rsid w:val="0028133C"/>
    <w:rsid w:val="002866B3"/>
    <w:rsid w:val="002B5820"/>
    <w:rsid w:val="002D2255"/>
    <w:rsid w:val="00330E27"/>
    <w:rsid w:val="003514E4"/>
    <w:rsid w:val="003575CD"/>
    <w:rsid w:val="0038462F"/>
    <w:rsid w:val="003E0A70"/>
    <w:rsid w:val="004024E9"/>
    <w:rsid w:val="00425D43"/>
    <w:rsid w:val="004451AE"/>
    <w:rsid w:val="00482727"/>
    <w:rsid w:val="004A14FC"/>
    <w:rsid w:val="004B509B"/>
    <w:rsid w:val="00503A01"/>
    <w:rsid w:val="00544C5E"/>
    <w:rsid w:val="00576E85"/>
    <w:rsid w:val="0059127A"/>
    <w:rsid w:val="005D2D96"/>
    <w:rsid w:val="005E2C2E"/>
    <w:rsid w:val="005F58C4"/>
    <w:rsid w:val="006270A6"/>
    <w:rsid w:val="0068459A"/>
    <w:rsid w:val="00693F28"/>
    <w:rsid w:val="00696949"/>
    <w:rsid w:val="006B36CC"/>
    <w:rsid w:val="006F468C"/>
    <w:rsid w:val="006F68BD"/>
    <w:rsid w:val="006F7ECA"/>
    <w:rsid w:val="00702E98"/>
    <w:rsid w:val="00711B17"/>
    <w:rsid w:val="0072340E"/>
    <w:rsid w:val="00770BD0"/>
    <w:rsid w:val="00796497"/>
    <w:rsid w:val="007B2C8E"/>
    <w:rsid w:val="007B338C"/>
    <w:rsid w:val="00835D0D"/>
    <w:rsid w:val="00854832"/>
    <w:rsid w:val="0087444B"/>
    <w:rsid w:val="00897C9B"/>
    <w:rsid w:val="008B0942"/>
    <w:rsid w:val="008B37A6"/>
    <w:rsid w:val="008E6265"/>
    <w:rsid w:val="008F0F64"/>
    <w:rsid w:val="008F6093"/>
    <w:rsid w:val="009416A4"/>
    <w:rsid w:val="00943D51"/>
    <w:rsid w:val="009500CC"/>
    <w:rsid w:val="00991437"/>
    <w:rsid w:val="009B218E"/>
    <w:rsid w:val="009D51F3"/>
    <w:rsid w:val="009F601A"/>
    <w:rsid w:val="00A00FCC"/>
    <w:rsid w:val="00A064AE"/>
    <w:rsid w:val="00A15B4C"/>
    <w:rsid w:val="00A3078A"/>
    <w:rsid w:val="00A44CF7"/>
    <w:rsid w:val="00A6053A"/>
    <w:rsid w:val="00A806F3"/>
    <w:rsid w:val="00AB65B7"/>
    <w:rsid w:val="00AC512D"/>
    <w:rsid w:val="00AD02D2"/>
    <w:rsid w:val="00B10A15"/>
    <w:rsid w:val="00B23A51"/>
    <w:rsid w:val="00B370DD"/>
    <w:rsid w:val="00B4655C"/>
    <w:rsid w:val="00B46F2D"/>
    <w:rsid w:val="00BF5A4F"/>
    <w:rsid w:val="00C10423"/>
    <w:rsid w:val="00C15B0A"/>
    <w:rsid w:val="00C246C1"/>
    <w:rsid w:val="00C36081"/>
    <w:rsid w:val="00C51568"/>
    <w:rsid w:val="00C6292E"/>
    <w:rsid w:val="00C92D7F"/>
    <w:rsid w:val="00C96D02"/>
    <w:rsid w:val="00CB133A"/>
    <w:rsid w:val="00D4724D"/>
    <w:rsid w:val="00D503C9"/>
    <w:rsid w:val="00D76F8F"/>
    <w:rsid w:val="00D779D5"/>
    <w:rsid w:val="00DA5D31"/>
    <w:rsid w:val="00DD1E0F"/>
    <w:rsid w:val="00E313DD"/>
    <w:rsid w:val="00E33D9D"/>
    <w:rsid w:val="00E53FB7"/>
    <w:rsid w:val="00E63A26"/>
    <w:rsid w:val="00E70576"/>
    <w:rsid w:val="00EB3722"/>
    <w:rsid w:val="00ED69CC"/>
    <w:rsid w:val="00EE0756"/>
    <w:rsid w:val="00F17A1F"/>
    <w:rsid w:val="00F26E2E"/>
    <w:rsid w:val="00F35778"/>
    <w:rsid w:val="00F8033C"/>
    <w:rsid w:val="00FD59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04CC9"/>
  <w15:chartTrackingRefBased/>
  <w15:docId w15:val="{0E98EBDE-1118-48B2-87BE-F6AA863DB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6B36CC"/>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berschrift2">
    <w:name w:val="heading 2"/>
    <w:basedOn w:val="Standard"/>
    <w:next w:val="Standard"/>
    <w:link w:val="berschrift2Zchn"/>
    <w:uiPriority w:val="9"/>
    <w:semiHidden/>
    <w:unhideWhenUsed/>
    <w:qFormat/>
    <w:rsid w:val="006B36CC"/>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berschrift3">
    <w:name w:val="heading 3"/>
    <w:basedOn w:val="Standard"/>
    <w:next w:val="Standard"/>
    <w:link w:val="berschrift3Zchn"/>
    <w:uiPriority w:val="9"/>
    <w:semiHidden/>
    <w:unhideWhenUsed/>
    <w:qFormat/>
    <w:rsid w:val="006B36CC"/>
    <w:pPr>
      <w:keepNext/>
      <w:keepLines/>
      <w:spacing w:before="160" w:after="80"/>
      <w:outlineLvl w:val="2"/>
    </w:pPr>
    <w:rPr>
      <w:rFonts w:eastAsiaTheme="majorEastAsia" w:cstheme="majorBidi"/>
      <w:color w:val="365F91" w:themeColor="accent1" w:themeShade="BF"/>
      <w:sz w:val="28"/>
      <w:szCs w:val="28"/>
    </w:rPr>
  </w:style>
  <w:style w:type="paragraph" w:styleId="berschrift4">
    <w:name w:val="heading 4"/>
    <w:basedOn w:val="Standard"/>
    <w:next w:val="Standard"/>
    <w:link w:val="berschrift4Zchn"/>
    <w:uiPriority w:val="9"/>
    <w:semiHidden/>
    <w:unhideWhenUsed/>
    <w:qFormat/>
    <w:rsid w:val="006B36CC"/>
    <w:pPr>
      <w:keepNext/>
      <w:keepLines/>
      <w:spacing w:before="80" w:after="40"/>
      <w:outlineLvl w:val="3"/>
    </w:pPr>
    <w:rPr>
      <w:rFonts w:eastAsiaTheme="majorEastAsia"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6B36CC"/>
    <w:pPr>
      <w:keepNext/>
      <w:keepLines/>
      <w:spacing w:before="80" w:after="40"/>
      <w:outlineLvl w:val="4"/>
    </w:pPr>
    <w:rPr>
      <w:rFonts w:eastAsiaTheme="majorEastAsia" w:cstheme="majorBidi"/>
      <w:color w:val="365F91" w:themeColor="accent1" w:themeShade="BF"/>
    </w:rPr>
  </w:style>
  <w:style w:type="paragraph" w:styleId="berschrift6">
    <w:name w:val="heading 6"/>
    <w:basedOn w:val="Standard"/>
    <w:next w:val="Standard"/>
    <w:link w:val="berschrift6Zchn"/>
    <w:uiPriority w:val="9"/>
    <w:semiHidden/>
    <w:unhideWhenUsed/>
    <w:qFormat/>
    <w:rsid w:val="006B36C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6B36C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6B36C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6B36C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B36CC"/>
    <w:rPr>
      <w:rFonts w:asciiTheme="majorHAnsi" w:eastAsiaTheme="majorEastAsia" w:hAnsiTheme="majorHAnsi" w:cstheme="majorBidi"/>
      <w:color w:val="365F91" w:themeColor="accent1" w:themeShade="BF"/>
      <w:sz w:val="40"/>
      <w:szCs w:val="40"/>
    </w:rPr>
  </w:style>
  <w:style w:type="character" w:customStyle="1" w:styleId="berschrift2Zchn">
    <w:name w:val="Überschrift 2 Zchn"/>
    <w:basedOn w:val="Absatz-Standardschriftart"/>
    <w:link w:val="berschrift2"/>
    <w:uiPriority w:val="9"/>
    <w:semiHidden/>
    <w:rsid w:val="006B36CC"/>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6B36CC"/>
    <w:rPr>
      <w:rFonts w:eastAsiaTheme="majorEastAsia" w:cstheme="majorBidi"/>
      <w:color w:val="365F91" w:themeColor="accent1" w:themeShade="BF"/>
      <w:sz w:val="28"/>
      <w:szCs w:val="28"/>
    </w:rPr>
  </w:style>
  <w:style w:type="character" w:customStyle="1" w:styleId="berschrift4Zchn">
    <w:name w:val="Überschrift 4 Zchn"/>
    <w:basedOn w:val="Absatz-Standardschriftart"/>
    <w:link w:val="berschrift4"/>
    <w:uiPriority w:val="9"/>
    <w:semiHidden/>
    <w:rsid w:val="006B36CC"/>
    <w:rPr>
      <w:rFonts w:eastAsiaTheme="majorEastAsia" w:cstheme="majorBidi"/>
      <w:i/>
      <w:iCs/>
      <w:color w:val="365F91" w:themeColor="accent1" w:themeShade="BF"/>
    </w:rPr>
  </w:style>
  <w:style w:type="character" w:customStyle="1" w:styleId="berschrift5Zchn">
    <w:name w:val="Überschrift 5 Zchn"/>
    <w:basedOn w:val="Absatz-Standardschriftart"/>
    <w:link w:val="berschrift5"/>
    <w:uiPriority w:val="9"/>
    <w:semiHidden/>
    <w:rsid w:val="006B36CC"/>
    <w:rPr>
      <w:rFonts w:eastAsiaTheme="majorEastAsia" w:cstheme="majorBidi"/>
      <w:color w:val="365F91" w:themeColor="accent1" w:themeShade="BF"/>
    </w:rPr>
  </w:style>
  <w:style w:type="character" w:customStyle="1" w:styleId="berschrift6Zchn">
    <w:name w:val="Überschrift 6 Zchn"/>
    <w:basedOn w:val="Absatz-Standardschriftart"/>
    <w:link w:val="berschrift6"/>
    <w:uiPriority w:val="9"/>
    <w:semiHidden/>
    <w:rsid w:val="006B36C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6B36C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6B36C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6B36CC"/>
    <w:rPr>
      <w:rFonts w:eastAsiaTheme="majorEastAsia" w:cstheme="majorBidi"/>
      <w:color w:val="272727" w:themeColor="text1" w:themeTint="D8"/>
    </w:rPr>
  </w:style>
  <w:style w:type="paragraph" w:styleId="Titel">
    <w:name w:val="Title"/>
    <w:basedOn w:val="Standard"/>
    <w:next w:val="Standard"/>
    <w:link w:val="TitelZchn"/>
    <w:uiPriority w:val="10"/>
    <w:qFormat/>
    <w:rsid w:val="006B36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B36C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B36CC"/>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B36C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6B36CC"/>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6B36CC"/>
    <w:rPr>
      <w:i/>
      <w:iCs/>
      <w:color w:val="404040" w:themeColor="text1" w:themeTint="BF"/>
    </w:rPr>
  </w:style>
  <w:style w:type="paragraph" w:styleId="Listenabsatz">
    <w:name w:val="List Paragraph"/>
    <w:basedOn w:val="Standard"/>
    <w:uiPriority w:val="34"/>
    <w:qFormat/>
    <w:rsid w:val="006B36CC"/>
    <w:pPr>
      <w:ind w:left="720"/>
      <w:contextualSpacing/>
    </w:pPr>
  </w:style>
  <w:style w:type="character" w:styleId="IntensiveHervorhebung">
    <w:name w:val="Intense Emphasis"/>
    <w:basedOn w:val="Absatz-Standardschriftart"/>
    <w:uiPriority w:val="21"/>
    <w:qFormat/>
    <w:rsid w:val="006B36CC"/>
    <w:rPr>
      <w:i/>
      <w:iCs/>
      <w:color w:val="365F91" w:themeColor="accent1" w:themeShade="BF"/>
    </w:rPr>
  </w:style>
  <w:style w:type="paragraph" w:styleId="IntensivesZitat">
    <w:name w:val="Intense Quote"/>
    <w:basedOn w:val="Standard"/>
    <w:next w:val="Standard"/>
    <w:link w:val="IntensivesZitatZchn"/>
    <w:uiPriority w:val="30"/>
    <w:qFormat/>
    <w:rsid w:val="006B36CC"/>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ivesZitatZchn">
    <w:name w:val="Intensives Zitat Zchn"/>
    <w:basedOn w:val="Absatz-Standardschriftart"/>
    <w:link w:val="IntensivesZitat"/>
    <w:uiPriority w:val="30"/>
    <w:rsid w:val="006B36CC"/>
    <w:rPr>
      <w:i/>
      <w:iCs/>
      <w:color w:val="365F91" w:themeColor="accent1" w:themeShade="BF"/>
    </w:rPr>
  </w:style>
  <w:style w:type="character" w:styleId="IntensiverVerweis">
    <w:name w:val="Intense Reference"/>
    <w:basedOn w:val="Absatz-Standardschriftart"/>
    <w:uiPriority w:val="32"/>
    <w:qFormat/>
    <w:rsid w:val="006B36CC"/>
    <w:rPr>
      <w:b/>
      <w:bCs/>
      <w:smallCaps/>
      <w:color w:val="365F91" w:themeColor="accent1" w:themeShade="BF"/>
      <w:spacing w:val="5"/>
    </w:rPr>
  </w:style>
  <w:style w:type="paragraph" w:styleId="Kopfzeile">
    <w:name w:val="header"/>
    <w:basedOn w:val="Standard"/>
    <w:link w:val="KopfzeileZchn"/>
    <w:uiPriority w:val="99"/>
    <w:unhideWhenUsed/>
    <w:rsid w:val="001B526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B5268"/>
  </w:style>
  <w:style w:type="paragraph" w:styleId="Fuzeile">
    <w:name w:val="footer"/>
    <w:basedOn w:val="Standard"/>
    <w:link w:val="FuzeileZchn"/>
    <w:uiPriority w:val="99"/>
    <w:unhideWhenUsed/>
    <w:rsid w:val="001B526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B5268"/>
  </w:style>
  <w:style w:type="character" w:styleId="Hyperlink">
    <w:name w:val="Hyperlink"/>
    <w:basedOn w:val="Absatz-Standardschriftart"/>
    <w:uiPriority w:val="99"/>
    <w:unhideWhenUsed/>
    <w:rsid w:val="00B23A51"/>
    <w:rPr>
      <w:color w:val="0000FF" w:themeColor="hyperlink"/>
      <w:u w:val="single"/>
    </w:rPr>
  </w:style>
  <w:style w:type="character" w:styleId="NichtaufgelsteErwhnung">
    <w:name w:val="Unresolved Mention"/>
    <w:basedOn w:val="Absatz-Standardschriftart"/>
    <w:uiPriority w:val="99"/>
    <w:semiHidden/>
    <w:unhideWhenUsed/>
    <w:rsid w:val="00B23A5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axfuchs@web.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3640</Words>
  <Characters>23845</Characters>
  <Application>Microsoft Office Word</Application>
  <DocSecurity>0</DocSecurity>
  <Lines>340</Lines>
  <Paragraphs>67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fuchs</dc:creator>
  <cp:keywords/>
  <dc:description/>
  <cp:lastModifiedBy>max fuchs</cp:lastModifiedBy>
  <cp:revision>2</cp:revision>
  <dcterms:created xsi:type="dcterms:W3CDTF">2026-10-09T12:19:00Z</dcterms:created>
  <dcterms:modified xsi:type="dcterms:W3CDTF">2026-10-09T12:19:00Z</dcterms:modified>
</cp:coreProperties>
</file>